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7"/>
          <w:footerReference w:type="default" r:id="rId8"/>
          <w:headerReference w:type="first" r:id="rId9"/>
          <w:footerReference w:type="first" r:id="rId10"/>
          <w:type w:val="continuous"/>
          <w:pgSz w:w="11907" w:h="16840" w:code="9"/>
          <w:pgMar w:top="1814" w:right="1134" w:bottom="680" w:left="1361" w:header="624" w:footer="261" w:gutter="0"/>
          <w:cols w:space="720"/>
          <w:titlePg/>
          <w:docGrid w:linePitch="299"/>
        </w:sectPr>
      </w:pPr>
    </w:p>
    <w:p w14:paraId="01C54D42" w14:textId="195CB537" w:rsidR="002D76EB" w:rsidRPr="002D76EB" w:rsidRDefault="002D76EB" w:rsidP="002D76EB">
      <w:pPr>
        <w:spacing w:line="276" w:lineRule="auto"/>
        <w:ind w:right="1418"/>
        <w:rPr>
          <w:b/>
          <w:bCs/>
          <w:sz w:val="30"/>
          <w:szCs w:val="30"/>
        </w:rPr>
      </w:pPr>
      <w:r w:rsidRPr="002D76EB">
        <w:rPr>
          <w:b/>
          <w:bCs/>
          <w:sz w:val="30"/>
          <w:szCs w:val="30"/>
        </w:rPr>
        <w:t>Nachhaltiges Reisen:</w:t>
      </w:r>
      <w:r w:rsidR="00E825B5">
        <w:rPr>
          <w:b/>
          <w:bCs/>
          <w:sz w:val="30"/>
          <w:szCs w:val="30"/>
        </w:rPr>
        <w:t xml:space="preserve"> </w:t>
      </w:r>
      <w:r w:rsidRPr="002D76EB">
        <w:rPr>
          <w:b/>
          <w:bCs/>
          <w:sz w:val="30"/>
          <w:szCs w:val="30"/>
        </w:rPr>
        <w:t>Europas erster eCoach kommt von MAN</w:t>
      </w:r>
    </w:p>
    <w:p w14:paraId="2B38C458" w14:textId="55131447" w:rsidR="00E825B5" w:rsidRDefault="00E825B5" w:rsidP="003E5BB0">
      <w:pPr>
        <w:pStyle w:val="Listenabsatz"/>
        <w:numPr>
          <w:ilvl w:val="0"/>
          <w:numId w:val="20"/>
        </w:numPr>
        <w:spacing w:before="120" w:after="120" w:line="320" w:lineRule="atLeast"/>
        <w:ind w:left="426" w:right="2041"/>
        <w:rPr>
          <w:rFonts w:asciiTheme="minorBidi" w:hAnsiTheme="minorBidi"/>
          <w:b/>
          <w:sz w:val="24"/>
          <w:szCs w:val="24"/>
        </w:rPr>
      </w:pPr>
      <w:r>
        <w:rPr>
          <w:rFonts w:asciiTheme="minorBidi" w:hAnsiTheme="minorBidi"/>
          <w:b/>
          <w:sz w:val="24"/>
          <w:szCs w:val="24"/>
        </w:rPr>
        <w:t xml:space="preserve">MAN </w:t>
      </w:r>
      <w:r w:rsidRPr="00E825B5">
        <w:rPr>
          <w:rFonts w:asciiTheme="minorBidi" w:hAnsiTheme="minorBidi"/>
          <w:b/>
          <w:sz w:val="24"/>
          <w:szCs w:val="24"/>
        </w:rPr>
        <w:t xml:space="preserve">Lion’s Coach E feiert </w:t>
      </w:r>
      <w:r>
        <w:rPr>
          <w:rFonts w:asciiTheme="minorBidi" w:hAnsiTheme="minorBidi"/>
          <w:b/>
          <w:sz w:val="24"/>
          <w:szCs w:val="24"/>
        </w:rPr>
        <w:t>Weltp</w:t>
      </w:r>
      <w:r w:rsidRPr="00E825B5">
        <w:rPr>
          <w:rFonts w:asciiTheme="minorBidi" w:hAnsiTheme="minorBidi"/>
          <w:b/>
          <w:sz w:val="24"/>
          <w:szCs w:val="24"/>
        </w:rPr>
        <w:t xml:space="preserve">remiere auf der Busworld </w:t>
      </w:r>
      <w:r>
        <w:rPr>
          <w:rFonts w:asciiTheme="minorBidi" w:hAnsiTheme="minorBidi"/>
          <w:b/>
          <w:sz w:val="24"/>
          <w:szCs w:val="24"/>
        </w:rPr>
        <w:t xml:space="preserve">Europe </w:t>
      </w:r>
      <w:r w:rsidRPr="00E825B5">
        <w:rPr>
          <w:rFonts w:asciiTheme="minorBidi" w:hAnsiTheme="minorBidi"/>
          <w:b/>
          <w:sz w:val="24"/>
          <w:szCs w:val="24"/>
        </w:rPr>
        <w:t>in Brüssel</w:t>
      </w:r>
    </w:p>
    <w:p w14:paraId="1E83843A" w14:textId="31ABE9E5" w:rsidR="00644A56" w:rsidRPr="003E5BB0" w:rsidRDefault="00644A56" w:rsidP="003E5BB0">
      <w:pPr>
        <w:pStyle w:val="Listenabsatz"/>
        <w:numPr>
          <w:ilvl w:val="0"/>
          <w:numId w:val="20"/>
        </w:numPr>
        <w:spacing w:before="120" w:after="120" w:line="320" w:lineRule="atLeast"/>
        <w:ind w:left="426" w:right="2041"/>
        <w:rPr>
          <w:rFonts w:asciiTheme="minorBidi" w:hAnsiTheme="minorBidi"/>
          <w:b/>
          <w:sz w:val="24"/>
          <w:szCs w:val="24"/>
        </w:rPr>
      </w:pPr>
      <w:r w:rsidRPr="003E5BB0">
        <w:rPr>
          <w:rFonts w:asciiTheme="minorBidi" w:hAnsiTheme="minorBidi"/>
          <w:b/>
          <w:sz w:val="24"/>
          <w:szCs w:val="24"/>
        </w:rPr>
        <w:t xml:space="preserve">Start für die neue „Generation E“ von modernen </w:t>
      </w:r>
      <w:proofErr w:type="spellStart"/>
      <w:r w:rsidRPr="003E5BB0">
        <w:rPr>
          <w:rFonts w:asciiTheme="minorBidi" w:hAnsiTheme="minorBidi"/>
          <w:b/>
          <w:sz w:val="24"/>
          <w:szCs w:val="24"/>
        </w:rPr>
        <w:t>eReisebussen</w:t>
      </w:r>
      <w:proofErr w:type="spellEnd"/>
    </w:p>
    <w:p w14:paraId="367458D9" w14:textId="56ED2509" w:rsidR="00644A56" w:rsidRPr="003E5BB0" w:rsidRDefault="00644A56" w:rsidP="003E5BB0">
      <w:pPr>
        <w:pStyle w:val="Listenabsatz"/>
        <w:numPr>
          <w:ilvl w:val="0"/>
          <w:numId w:val="20"/>
        </w:numPr>
        <w:spacing w:before="120" w:after="120" w:line="320" w:lineRule="atLeast"/>
        <w:ind w:left="426" w:right="2041"/>
        <w:rPr>
          <w:rFonts w:asciiTheme="minorBidi" w:hAnsiTheme="minorBidi"/>
          <w:b/>
          <w:sz w:val="24"/>
          <w:szCs w:val="24"/>
        </w:rPr>
      </w:pPr>
      <w:r w:rsidRPr="003E5BB0">
        <w:rPr>
          <w:rFonts w:asciiTheme="minorBidi" w:hAnsiTheme="minorBidi"/>
          <w:b/>
          <w:sz w:val="24"/>
          <w:szCs w:val="24"/>
        </w:rPr>
        <w:t>Modernes Design für optimierte Aerodynamik</w:t>
      </w:r>
    </w:p>
    <w:p w14:paraId="28814404" w14:textId="3776F86F" w:rsidR="00644A56" w:rsidRPr="003E5BB0" w:rsidRDefault="00644A56" w:rsidP="003E5BB0">
      <w:pPr>
        <w:pStyle w:val="Listenabsatz"/>
        <w:numPr>
          <w:ilvl w:val="0"/>
          <w:numId w:val="20"/>
        </w:numPr>
        <w:spacing w:before="120" w:after="120" w:line="320" w:lineRule="atLeast"/>
        <w:ind w:left="426" w:right="2041"/>
        <w:rPr>
          <w:rFonts w:asciiTheme="minorBidi" w:hAnsiTheme="minorBidi"/>
          <w:b/>
          <w:sz w:val="24"/>
          <w:szCs w:val="24"/>
        </w:rPr>
      </w:pPr>
      <w:r w:rsidRPr="003E5BB0">
        <w:rPr>
          <w:rFonts w:asciiTheme="minorBidi" w:hAnsiTheme="minorBidi"/>
          <w:b/>
          <w:sz w:val="24"/>
          <w:szCs w:val="24"/>
        </w:rPr>
        <w:t xml:space="preserve">Kraftvoller </w:t>
      </w:r>
      <w:r w:rsidR="00637EE9">
        <w:rPr>
          <w:rFonts w:asciiTheme="minorBidi" w:hAnsiTheme="minorBidi"/>
          <w:b/>
          <w:sz w:val="24"/>
          <w:szCs w:val="24"/>
        </w:rPr>
        <w:t xml:space="preserve">und effizienter </w:t>
      </w:r>
      <w:r w:rsidRPr="003E5BB0">
        <w:rPr>
          <w:rFonts w:asciiTheme="minorBidi" w:hAnsiTheme="minorBidi"/>
          <w:b/>
          <w:sz w:val="24"/>
          <w:szCs w:val="24"/>
        </w:rPr>
        <w:t>Elektroantrieb mit modulare</w:t>
      </w:r>
      <w:r w:rsidR="00E02FF8">
        <w:rPr>
          <w:rFonts w:asciiTheme="minorBidi" w:hAnsiTheme="minorBidi"/>
          <w:b/>
          <w:sz w:val="24"/>
          <w:szCs w:val="24"/>
        </w:rPr>
        <w:t>n</w:t>
      </w:r>
      <w:r w:rsidRPr="003E5BB0">
        <w:rPr>
          <w:rFonts w:asciiTheme="minorBidi" w:hAnsiTheme="minorBidi"/>
          <w:b/>
          <w:sz w:val="24"/>
          <w:szCs w:val="24"/>
        </w:rPr>
        <w:t xml:space="preserve"> Batteriepaket</w:t>
      </w:r>
      <w:r w:rsidR="00E02FF8">
        <w:rPr>
          <w:rFonts w:asciiTheme="minorBidi" w:hAnsiTheme="minorBidi"/>
          <w:b/>
          <w:sz w:val="24"/>
          <w:szCs w:val="24"/>
        </w:rPr>
        <w:t>en</w:t>
      </w:r>
      <w:r w:rsidR="00410387">
        <w:rPr>
          <w:rFonts w:asciiTheme="minorBidi" w:hAnsiTheme="minorBidi"/>
          <w:b/>
          <w:sz w:val="24"/>
          <w:szCs w:val="24"/>
        </w:rPr>
        <w:t xml:space="preserve"> </w:t>
      </w:r>
    </w:p>
    <w:p w14:paraId="021B165D" w14:textId="545E5C96" w:rsidR="00644A56" w:rsidRPr="003E5BB0" w:rsidRDefault="00644A56" w:rsidP="003E5BB0">
      <w:pPr>
        <w:pStyle w:val="Listenabsatz"/>
        <w:numPr>
          <w:ilvl w:val="0"/>
          <w:numId w:val="20"/>
        </w:numPr>
        <w:spacing w:before="120" w:after="120" w:line="320" w:lineRule="atLeast"/>
        <w:ind w:left="426" w:right="2041"/>
        <w:rPr>
          <w:rFonts w:asciiTheme="minorBidi" w:hAnsiTheme="minorBidi"/>
          <w:b/>
          <w:sz w:val="24"/>
          <w:szCs w:val="24"/>
        </w:rPr>
      </w:pPr>
      <w:r w:rsidRPr="00A46860">
        <w:rPr>
          <w:rFonts w:asciiTheme="minorBidi" w:hAnsiTheme="minorBidi"/>
          <w:b/>
          <w:sz w:val="24"/>
          <w:szCs w:val="24"/>
        </w:rPr>
        <w:t xml:space="preserve">Reichweite von bis zu </w:t>
      </w:r>
      <w:r w:rsidR="008C1BE3">
        <w:rPr>
          <w:rFonts w:asciiTheme="minorBidi" w:hAnsiTheme="minorBidi"/>
          <w:b/>
          <w:sz w:val="24"/>
          <w:szCs w:val="24"/>
        </w:rPr>
        <w:t>650</w:t>
      </w:r>
      <w:r w:rsidRPr="00A46860">
        <w:rPr>
          <w:rFonts w:asciiTheme="minorBidi" w:hAnsiTheme="minorBidi"/>
          <w:b/>
          <w:sz w:val="24"/>
          <w:szCs w:val="24"/>
        </w:rPr>
        <w:t xml:space="preserve"> Kilometern </w:t>
      </w:r>
      <w:r w:rsidR="008C1BE3">
        <w:rPr>
          <w:rFonts w:asciiTheme="minorBidi" w:hAnsiTheme="minorBidi"/>
          <w:b/>
          <w:sz w:val="24"/>
          <w:szCs w:val="24"/>
        </w:rPr>
        <w:t xml:space="preserve">unter </w:t>
      </w:r>
      <w:r w:rsidR="00AD7B05">
        <w:rPr>
          <w:rFonts w:asciiTheme="minorBidi" w:hAnsiTheme="minorBidi"/>
          <w:b/>
          <w:sz w:val="24"/>
          <w:szCs w:val="24"/>
        </w:rPr>
        <w:t xml:space="preserve">optimalen </w:t>
      </w:r>
      <w:r w:rsidR="008C1BE3">
        <w:rPr>
          <w:rFonts w:asciiTheme="minorBidi" w:hAnsiTheme="minorBidi"/>
          <w:b/>
          <w:sz w:val="24"/>
          <w:szCs w:val="24"/>
        </w:rPr>
        <w:t xml:space="preserve">Bedingungen </w:t>
      </w:r>
      <w:r w:rsidRPr="00A46860">
        <w:rPr>
          <w:rFonts w:asciiTheme="minorBidi" w:hAnsiTheme="minorBidi"/>
          <w:b/>
          <w:sz w:val="24"/>
          <w:szCs w:val="24"/>
        </w:rPr>
        <w:t>für</w:t>
      </w:r>
      <w:r w:rsidRPr="003E5BB0">
        <w:rPr>
          <w:rFonts w:asciiTheme="minorBidi" w:hAnsiTheme="minorBidi"/>
          <w:b/>
          <w:sz w:val="24"/>
          <w:szCs w:val="24"/>
        </w:rPr>
        <w:t xml:space="preserve"> viele Einsatzgebiete</w:t>
      </w:r>
    </w:p>
    <w:p w14:paraId="76F44A78" w14:textId="62A86368" w:rsidR="00644A56" w:rsidRPr="003E5BB0" w:rsidRDefault="003E5BB0" w:rsidP="003E5BB0">
      <w:pPr>
        <w:pStyle w:val="Listenabsatz"/>
        <w:numPr>
          <w:ilvl w:val="0"/>
          <w:numId w:val="20"/>
        </w:numPr>
        <w:spacing w:before="120" w:after="120" w:line="320" w:lineRule="atLeast"/>
        <w:ind w:left="426" w:right="2041"/>
        <w:rPr>
          <w:rFonts w:asciiTheme="minorBidi" w:hAnsiTheme="minorBidi"/>
          <w:b/>
          <w:sz w:val="24"/>
          <w:szCs w:val="24"/>
        </w:rPr>
      </w:pPr>
      <w:r>
        <w:rPr>
          <w:rFonts w:asciiTheme="minorBidi" w:hAnsiTheme="minorBidi"/>
          <w:b/>
          <w:sz w:val="24"/>
          <w:szCs w:val="24"/>
        </w:rPr>
        <w:t>Umfassende Lösungen für den Umstieg auf eMobility im Reiseverkehr</w:t>
      </w:r>
    </w:p>
    <w:p w14:paraId="3CA1190C" w14:textId="77777777" w:rsidR="00F00D17" w:rsidRDefault="00F00D17" w:rsidP="00C97D58">
      <w:pPr>
        <w:spacing w:before="120" w:after="120" w:line="360" w:lineRule="auto"/>
        <w:ind w:right="1418"/>
        <w:jc w:val="both"/>
        <w:rPr>
          <w:rFonts w:cs="Arial"/>
          <w:color w:val="000000" w:themeColor="text1"/>
          <w:szCs w:val="22"/>
        </w:rPr>
      </w:pPr>
    </w:p>
    <w:p w14:paraId="3E4D33ED" w14:textId="113FE4F9" w:rsidR="00DD2191" w:rsidRDefault="00C00587" w:rsidP="00C00587">
      <w:pPr>
        <w:spacing w:before="120" w:after="120" w:line="360" w:lineRule="auto"/>
        <w:ind w:right="1418"/>
        <w:jc w:val="both"/>
        <w:rPr>
          <w:rFonts w:cs="Arial"/>
          <w:color w:val="000000" w:themeColor="text1"/>
          <w:szCs w:val="22"/>
        </w:rPr>
      </w:pPr>
      <w:r>
        <w:t xml:space="preserve">MAN Truck &amp; Bus bringt als erster großer europäischer Hersteller einen vollelektrischen Reisebus an den Start: den Lion‘s Coach E. Nach dem Erfolg der Lion’s City E Familie für den Stadt- und Überlandeinsatz mit </w:t>
      </w:r>
      <w:r w:rsidR="00DD2191">
        <w:t>nahezu</w:t>
      </w:r>
      <w:r>
        <w:t xml:space="preserve"> </w:t>
      </w:r>
      <w:r w:rsidR="00DD2191">
        <w:t>3.000</w:t>
      </w:r>
      <w:r>
        <w:t xml:space="preserve"> </w:t>
      </w:r>
      <w:r w:rsidR="00DD2191">
        <w:t>produzierten</w:t>
      </w:r>
      <w:r>
        <w:t xml:space="preserve"> eBussen seit 2019 setzt das Unternehmen nun </w:t>
      </w:r>
      <w:r>
        <w:rPr>
          <w:rFonts w:cs="Arial"/>
          <w:color w:val="000000" w:themeColor="text1"/>
          <w:szCs w:val="22"/>
        </w:rPr>
        <w:t xml:space="preserve">frühzeitig auf die Elektrifizierung des Reiseverkehrs. Dabei nutzt MAN die bewährte </w:t>
      </w:r>
      <w:r>
        <w:t xml:space="preserve">Antriebstechnologie aus dem erfolgreich in Serie produzierten eTruck sowie innovative NMC-Batterie-Packs, die im Werk Nürnberg in Großserie gefertigt werden. Der Lion’s Coach E verfügt über eine </w:t>
      </w:r>
      <w:r w:rsidR="00AD7B05">
        <w:t xml:space="preserve">nutzbare </w:t>
      </w:r>
      <w:r>
        <w:t xml:space="preserve">Energiekapazität von </w:t>
      </w:r>
      <w:r w:rsidR="00AD7B05">
        <w:t xml:space="preserve">320 </w:t>
      </w:r>
      <w:r>
        <w:t xml:space="preserve">bis </w:t>
      </w:r>
      <w:r w:rsidR="00AD7B05">
        <w:t xml:space="preserve">480 </w:t>
      </w:r>
      <w:r>
        <w:t xml:space="preserve">kWh mit einer Reichweite von bis zu 650 Kilometern. </w:t>
      </w:r>
      <w:r w:rsidR="00A72400" w:rsidRPr="000D0784">
        <w:t>Sein smartes Designkonzept verringert den Luftwiderstandsbeiwert (C</w:t>
      </w:r>
      <w:r w:rsidR="00A72400" w:rsidRPr="000D0784">
        <w:rPr>
          <w:vertAlign w:val="subscript"/>
        </w:rPr>
        <w:t>w</w:t>
      </w:r>
      <w:r w:rsidR="00A72400" w:rsidRPr="000D0784">
        <w:t>-Wert) deutlich auf einen Wert im Bereich kompakter SUVs.</w:t>
      </w:r>
      <w:r>
        <w:t xml:space="preserve"> Auch in puncto Raumangebot lässt der erste eCoach Europas kaum Wünsche offen: Bis zu </w:t>
      </w:r>
      <w:r w:rsidR="00AD7B05">
        <w:t xml:space="preserve">63 </w:t>
      </w:r>
      <w:r>
        <w:t xml:space="preserve">Fahrgäste können komfortabel darin reisen – und das mit keinerlei Einschränkungen beim </w:t>
      </w:r>
      <w:r w:rsidRPr="007132E2">
        <w:t xml:space="preserve">Gepäckvolumen im Vergleich zum Dieselpendant. Seine Premiere feiert der Lion's Coach E auf der Messe „Busworld Europe“ in Brüssel. </w:t>
      </w:r>
      <w:r w:rsidR="002D76EB" w:rsidRPr="007132E2">
        <w:t>Die Produktion der ersten Fahrzeuge</w:t>
      </w:r>
      <w:r w:rsidRPr="007132E2">
        <w:t xml:space="preserve"> ist für 2026 </w:t>
      </w:r>
      <w:r w:rsidR="00EA40BC" w:rsidRPr="007132E2">
        <w:rPr>
          <w:rFonts w:cs="Arial"/>
          <w:color w:val="000000" w:themeColor="text1"/>
          <w:szCs w:val="22"/>
        </w:rPr>
        <w:t>im türkischen Werk in Ankara geplant. Im Anlauf der Serienfertigung soll eine „Early</w:t>
      </w:r>
      <w:r w:rsidR="00EA40BC" w:rsidRPr="00444CB1">
        <w:rPr>
          <w:rFonts w:cs="Arial"/>
          <w:color w:val="000000" w:themeColor="text1"/>
          <w:szCs w:val="22"/>
        </w:rPr>
        <w:t xml:space="preserve"> Fleet“ an </w:t>
      </w:r>
      <w:r w:rsidR="00EA40BC">
        <w:rPr>
          <w:rFonts w:cs="Arial"/>
          <w:color w:val="000000" w:themeColor="text1"/>
          <w:szCs w:val="22"/>
        </w:rPr>
        <w:t xml:space="preserve">ausgewählte </w:t>
      </w:r>
      <w:r w:rsidR="00EA40BC" w:rsidRPr="009C54B8">
        <w:rPr>
          <w:rFonts w:cs="Arial"/>
          <w:color w:val="000000" w:themeColor="text1"/>
          <w:szCs w:val="22"/>
        </w:rPr>
        <w:t xml:space="preserve">Pionierkunden </w:t>
      </w:r>
      <w:r w:rsidR="00EA40BC">
        <w:rPr>
          <w:rFonts w:cs="Arial"/>
          <w:color w:val="000000" w:themeColor="text1"/>
          <w:szCs w:val="22"/>
        </w:rPr>
        <w:t xml:space="preserve">in den europäischen Kernmärkten </w:t>
      </w:r>
      <w:r w:rsidR="00EA40BC" w:rsidRPr="009C54B8">
        <w:rPr>
          <w:rFonts w:cs="Arial"/>
          <w:color w:val="000000" w:themeColor="text1"/>
          <w:szCs w:val="22"/>
        </w:rPr>
        <w:t>gehen.</w:t>
      </w:r>
      <w:r w:rsidR="00BD4679">
        <w:rPr>
          <w:rFonts w:cs="Arial"/>
          <w:color w:val="000000" w:themeColor="text1"/>
          <w:szCs w:val="22"/>
        </w:rPr>
        <w:t xml:space="preserve"> </w:t>
      </w:r>
    </w:p>
    <w:p w14:paraId="6ACAFEA5" w14:textId="77777777" w:rsidR="00056BCB" w:rsidRDefault="00056BCB" w:rsidP="00056BCB">
      <w:pPr>
        <w:spacing w:before="120" w:after="120" w:line="360" w:lineRule="auto"/>
        <w:ind w:right="1418"/>
        <w:jc w:val="both"/>
      </w:pPr>
      <w:r>
        <w:lastRenderedPageBreak/>
        <w:t>„Mit unserem eReisebus beginnt eine neue Ära des emissionsfreien und geräuscharmen Reisens, auf das viele Kunden gewartet haben. Wir freuen uns, hier ganz vorne mit dabei zu sein und einen so dynamischen sowie innovativen Bus auf die Räder zu stellen,“ sagt Barbaros Oktay, Head of Bus bei MAN Truck &amp; Bus.</w:t>
      </w:r>
    </w:p>
    <w:p w14:paraId="30DC4800" w14:textId="77777777" w:rsidR="00056BCB" w:rsidRPr="00C21AC8" w:rsidRDefault="00056BCB" w:rsidP="00C21AC8">
      <w:pPr>
        <w:spacing w:before="120" w:after="120"/>
        <w:ind w:right="1418"/>
        <w:jc w:val="both"/>
        <w:rPr>
          <w:rFonts w:cs="Arial"/>
          <w:szCs w:val="22"/>
        </w:rPr>
      </w:pPr>
    </w:p>
    <w:p w14:paraId="4127E174" w14:textId="4D767770" w:rsidR="00DD2191" w:rsidRPr="00DD2191" w:rsidRDefault="00DD2191" w:rsidP="00C21AC8">
      <w:pPr>
        <w:spacing w:before="120" w:after="120"/>
        <w:ind w:right="1418"/>
        <w:jc w:val="both"/>
        <w:rPr>
          <w:rFonts w:cs="Arial"/>
          <w:b/>
          <w:bCs/>
          <w:szCs w:val="22"/>
        </w:rPr>
      </w:pPr>
      <w:r w:rsidRPr="00DD2191">
        <w:rPr>
          <w:rFonts w:cs="Arial"/>
          <w:b/>
          <w:bCs/>
          <w:szCs w:val="22"/>
        </w:rPr>
        <w:t>MAN eCoach folgt konsequenter Zero-Emission-Strategie</w:t>
      </w:r>
    </w:p>
    <w:p w14:paraId="61A68CDA" w14:textId="34B0CE09" w:rsidR="00056BCB" w:rsidRDefault="00DD2191" w:rsidP="00DD2191">
      <w:pPr>
        <w:spacing w:before="120" w:after="120" w:line="360" w:lineRule="auto"/>
        <w:ind w:right="1418"/>
        <w:jc w:val="both"/>
        <w:rPr>
          <w:rFonts w:cs="Arial"/>
          <w:color w:val="000000" w:themeColor="text1"/>
          <w:szCs w:val="22"/>
        </w:rPr>
      </w:pPr>
      <w:r w:rsidRPr="00DD2191">
        <w:rPr>
          <w:rFonts w:cs="Arial"/>
          <w:color w:val="000000" w:themeColor="text1"/>
          <w:szCs w:val="22"/>
        </w:rPr>
        <w:t xml:space="preserve">Um Umwelt- und Klimaschutz Rechnung zu tragen, treibt MAN gemeinsam mit seinen Kunden die nachhaltige Mobilität voran. Das Unternehmen verfolgt eine klare Zero-Emission-Strategie und ist bereits seit sechs Jahren erfolgreich mit der Lion’s City E Familie für den Stadt- und Überlandbereich unterwegs. Allein im ersten </w:t>
      </w:r>
      <w:r>
        <w:rPr>
          <w:rFonts w:cs="Arial"/>
          <w:color w:val="000000" w:themeColor="text1"/>
          <w:szCs w:val="22"/>
        </w:rPr>
        <w:t>Halbjahr</w:t>
      </w:r>
      <w:r w:rsidRPr="00DD2191">
        <w:rPr>
          <w:rFonts w:cs="Arial"/>
          <w:color w:val="000000" w:themeColor="text1"/>
          <w:szCs w:val="22"/>
        </w:rPr>
        <w:t xml:space="preserve"> 2025 betrug der Absatz insgesamt </w:t>
      </w:r>
      <w:r>
        <w:rPr>
          <w:rFonts w:cs="Arial"/>
          <w:color w:val="000000" w:themeColor="text1"/>
          <w:szCs w:val="22"/>
        </w:rPr>
        <w:t>670</w:t>
      </w:r>
      <w:r w:rsidRPr="00DD2191">
        <w:rPr>
          <w:rFonts w:cs="Arial"/>
          <w:color w:val="000000" w:themeColor="text1"/>
          <w:szCs w:val="22"/>
        </w:rPr>
        <w:t xml:space="preserve"> Elektrobusse, was einem Anteil von mehr als 50 Prozent der von MAN in Europa abgesetzten Stadtbusse entspricht. Konsequenterweise hat MAN auch die Elektrifizierung des Reiseverkehrs im Blick. Der MAN Lion‘s Coach</w:t>
      </w:r>
      <w:r w:rsidR="00352E79">
        <w:rPr>
          <w:rFonts w:cs="Arial"/>
          <w:color w:val="000000" w:themeColor="text1"/>
          <w:szCs w:val="22"/>
        </w:rPr>
        <w:t xml:space="preserve"> </w:t>
      </w:r>
      <w:r w:rsidRPr="00DD2191">
        <w:rPr>
          <w:rFonts w:cs="Arial"/>
          <w:color w:val="000000" w:themeColor="text1"/>
          <w:szCs w:val="22"/>
        </w:rPr>
        <w:t>E wird sowohl den gesellschaftlichen Anforderungen nach Klimaschutz als auch den Kundenwünschen für einen nachhaltigen Reiseverkehr gerecht.</w:t>
      </w:r>
      <w:r w:rsidR="00056BCB">
        <w:rPr>
          <w:rFonts w:cs="Arial"/>
          <w:color w:val="000000" w:themeColor="text1"/>
          <w:szCs w:val="22"/>
        </w:rPr>
        <w:t xml:space="preserve"> </w:t>
      </w:r>
    </w:p>
    <w:p w14:paraId="63AC98E8" w14:textId="77777777" w:rsidR="00DD2191" w:rsidRPr="009C54B8" w:rsidRDefault="00DD2191" w:rsidP="00C97D58">
      <w:pPr>
        <w:spacing w:before="120" w:after="120"/>
        <w:ind w:right="1418"/>
        <w:jc w:val="both"/>
        <w:rPr>
          <w:rFonts w:cs="Arial"/>
          <w:szCs w:val="22"/>
        </w:rPr>
      </w:pPr>
    </w:p>
    <w:p w14:paraId="54AF1AE7" w14:textId="77777777" w:rsidR="00644A56" w:rsidRPr="009C54B8" w:rsidRDefault="00644A56" w:rsidP="00C97D58">
      <w:pPr>
        <w:spacing w:before="120" w:after="120"/>
        <w:ind w:right="1418"/>
        <w:jc w:val="both"/>
        <w:rPr>
          <w:rFonts w:cs="Arial"/>
          <w:b/>
          <w:bCs/>
          <w:szCs w:val="22"/>
        </w:rPr>
      </w:pPr>
      <w:r w:rsidRPr="009C54B8">
        <w:rPr>
          <w:rFonts w:cs="Arial"/>
          <w:b/>
          <w:bCs/>
          <w:szCs w:val="22"/>
        </w:rPr>
        <w:t>Vielfältige Einsatzgebiete</w:t>
      </w:r>
    </w:p>
    <w:p w14:paraId="316C0164" w14:textId="78C12B35" w:rsidR="00644A56" w:rsidRPr="009C54B8" w:rsidRDefault="00644A56" w:rsidP="00C97D58">
      <w:pPr>
        <w:spacing w:before="120" w:after="120" w:line="360" w:lineRule="auto"/>
        <w:ind w:right="1418"/>
        <w:jc w:val="both"/>
        <w:rPr>
          <w:rFonts w:cs="Arial"/>
          <w:szCs w:val="22"/>
        </w:rPr>
      </w:pPr>
      <w:r w:rsidRPr="009C54B8">
        <w:rPr>
          <w:rFonts w:cs="Arial"/>
          <w:szCs w:val="22"/>
        </w:rPr>
        <w:t xml:space="preserve">Im ersten Schritt der Entwicklung von Fahrzeug und öffentlicher Ladeinfrastruktur bei einer Reichweite von </w:t>
      </w:r>
      <w:r w:rsidR="008C1BE3" w:rsidRPr="008C1BE3">
        <w:rPr>
          <w:rFonts w:cs="Arial"/>
          <w:szCs w:val="22"/>
        </w:rPr>
        <w:t xml:space="preserve">bis zu 650 </w:t>
      </w:r>
      <w:r w:rsidR="008C1BE3">
        <w:rPr>
          <w:rFonts w:cs="Arial"/>
          <w:szCs w:val="22"/>
        </w:rPr>
        <w:t>Kilometern</w:t>
      </w:r>
      <w:r w:rsidR="008C1BE3" w:rsidRPr="008C1BE3">
        <w:rPr>
          <w:rFonts w:cs="Arial"/>
          <w:szCs w:val="22"/>
        </w:rPr>
        <w:t xml:space="preserve"> unter günstigen Bedingungen</w:t>
      </w:r>
      <w:r w:rsidRPr="009C54B8">
        <w:rPr>
          <w:rFonts w:cs="Arial"/>
          <w:szCs w:val="22"/>
        </w:rPr>
        <w:t xml:space="preserve"> werden die bevorzugten Einsatzgebiete des MAN Lion’s Coach E die Kurz- und Mittelstrecke sein. Dazu können Shuttledienste, Werkverkehre und Städtetrips ebenso gehören wie exklusive </w:t>
      </w:r>
      <w:r>
        <w:rPr>
          <w:rFonts w:cs="Arial"/>
          <w:szCs w:val="22"/>
        </w:rPr>
        <w:t>Tourismusangebote</w:t>
      </w:r>
      <w:r w:rsidRPr="009C54B8">
        <w:rPr>
          <w:rFonts w:cs="Arial"/>
          <w:szCs w:val="22"/>
        </w:rPr>
        <w:t xml:space="preserve"> </w:t>
      </w:r>
      <w:r>
        <w:rPr>
          <w:rFonts w:cs="Arial"/>
          <w:szCs w:val="22"/>
        </w:rPr>
        <w:t>mit wachsendem Nachhaltigkeitsanspruch</w:t>
      </w:r>
      <w:r w:rsidRPr="009C54B8">
        <w:rPr>
          <w:rFonts w:cs="Arial"/>
          <w:szCs w:val="22"/>
        </w:rPr>
        <w:t xml:space="preserve">. Schon heute ist mit einer CCS-Ladeleistung des Fahrzeuges von bis zu 375 Kilowatt in Verbindung mit den gesetzlichen Lenk- und Ruhezeiten des Fahrers ein ähnliches Einsatzprofil </w:t>
      </w:r>
      <w:r>
        <w:rPr>
          <w:rFonts w:cs="Arial"/>
          <w:szCs w:val="22"/>
        </w:rPr>
        <w:t>wie mit einem</w:t>
      </w:r>
      <w:r w:rsidRPr="009C54B8">
        <w:rPr>
          <w:rFonts w:cs="Arial"/>
          <w:szCs w:val="22"/>
        </w:rPr>
        <w:t xml:space="preserve"> Dieselbus darstellbar. Mit der bereits in Entwicklung befindlichen Megawatt-Ladeinfrastruktur (Megawatt </w:t>
      </w:r>
      <w:proofErr w:type="spellStart"/>
      <w:r w:rsidRPr="009C54B8">
        <w:rPr>
          <w:rFonts w:cs="Arial"/>
          <w:szCs w:val="22"/>
        </w:rPr>
        <w:t>Charging</w:t>
      </w:r>
      <w:proofErr w:type="spellEnd"/>
      <w:r w:rsidRPr="009C54B8">
        <w:rPr>
          <w:rFonts w:cs="Arial"/>
          <w:szCs w:val="22"/>
        </w:rPr>
        <w:t xml:space="preserve"> System, MCS, bis 750 kW) </w:t>
      </w:r>
      <w:r>
        <w:rPr>
          <w:rFonts w:cs="Arial"/>
          <w:szCs w:val="22"/>
        </w:rPr>
        <w:t>sollen</w:t>
      </w:r>
      <w:r w:rsidRPr="009C54B8">
        <w:rPr>
          <w:rFonts w:cs="Arial"/>
          <w:szCs w:val="22"/>
        </w:rPr>
        <w:t xml:space="preserve"> sich die Einsatzbereiche des Elektrobusses </w:t>
      </w:r>
      <w:r>
        <w:rPr>
          <w:rFonts w:cs="Arial"/>
          <w:szCs w:val="22"/>
        </w:rPr>
        <w:t xml:space="preserve">künftig </w:t>
      </w:r>
      <w:r w:rsidRPr="009C54B8">
        <w:rPr>
          <w:rFonts w:cs="Arial"/>
          <w:szCs w:val="22"/>
        </w:rPr>
        <w:t>immer deutlicher in Richtung Langstrecke ausweiten – auch ohne tägliches Nachladen.</w:t>
      </w:r>
    </w:p>
    <w:p w14:paraId="2B69AE39" w14:textId="77777777" w:rsidR="00644A56" w:rsidRPr="009C54B8" w:rsidRDefault="00644A56" w:rsidP="00C97D58">
      <w:pPr>
        <w:spacing w:before="120" w:after="120"/>
        <w:ind w:right="1418"/>
        <w:jc w:val="both"/>
        <w:rPr>
          <w:rFonts w:cs="Arial"/>
          <w:b/>
          <w:bCs/>
          <w:szCs w:val="22"/>
        </w:rPr>
      </w:pPr>
      <w:r>
        <w:rPr>
          <w:rFonts w:cs="Arial"/>
          <w:b/>
          <w:bCs/>
          <w:szCs w:val="22"/>
        </w:rPr>
        <w:t>Bewährtes Fahrzeugk</w:t>
      </w:r>
      <w:r w:rsidRPr="009C54B8">
        <w:rPr>
          <w:rFonts w:cs="Arial"/>
          <w:b/>
          <w:bCs/>
          <w:szCs w:val="22"/>
        </w:rPr>
        <w:t>onzept</w:t>
      </w:r>
    </w:p>
    <w:p w14:paraId="5918534D" w14:textId="6EF19ABB" w:rsidR="00644A56" w:rsidRPr="009C54B8" w:rsidRDefault="00644A56" w:rsidP="00C97D58">
      <w:pPr>
        <w:spacing w:before="120" w:after="120" w:line="360" w:lineRule="auto"/>
        <w:ind w:right="1418"/>
        <w:jc w:val="both"/>
        <w:rPr>
          <w:rFonts w:cs="Arial"/>
          <w:color w:val="000000" w:themeColor="text1"/>
          <w:szCs w:val="22"/>
        </w:rPr>
      </w:pPr>
      <w:r w:rsidRPr="004B562D">
        <w:rPr>
          <w:rFonts w:eastAsia="Arial" w:cs="Arial"/>
          <w:color w:val="000000" w:themeColor="text1"/>
          <w:szCs w:val="22"/>
        </w:rPr>
        <w:lastRenderedPageBreak/>
        <w:t xml:space="preserve">Mit jahrelanger Erfahrung im erfolgreichen Serieneinsatz von elektrischen Stadtbussen bringt MAN nun einen </w:t>
      </w:r>
      <w:r w:rsidR="0069638F">
        <w:rPr>
          <w:rFonts w:eastAsia="Arial" w:cs="Arial"/>
          <w:color w:val="000000" w:themeColor="text1"/>
          <w:szCs w:val="22"/>
        </w:rPr>
        <w:t>eCoach</w:t>
      </w:r>
      <w:r w:rsidRPr="004B562D">
        <w:rPr>
          <w:rFonts w:eastAsia="Arial" w:cs="Arial"/>
          <w:color w:val="000000" w:themeColor="text1"/>
          <w:szCs w:val="22"/>
        </w:rPr>
        <w:t xml:space="preserve"> auf die Straße.</w:t>
      </w:r>
      <w:r w:rsidRPr="009C54B8">
        <w:rPr>
          <w:rFonts w:eastAsia="Arial" w:cs="Arial"/>
          <w:color w:val="709FDB" w:themeColor="text2" w:themeTint="80"/>
          <w:szCs w:val="22"/>
        </w:rPr>
        <w:t xml:space="preserve"> </w:t>
      </w:r>
      <w:r w:rsidR="00F76742">
        <w:rPr>
          <w:rFonts w:cs="Arial"/>
          <w:color w:val="000000" w:themeColor="text1"/>
          <w:szCs w:val="22"/>
        </w:rPr>
        <w:t>Das Unternehmen</w:t>
      </w:r>
      <w:r w:rsidRPr="009C54B8">
        <w:rPr>
          <w:rFonts w:cs="Arial"/>
          <w:color w:val="000000" w:themeColor="text1"/>
          <w:szCs w:val="22"/>
        </w:rPr>
        <w:t xml:space="preserve"> hat sich </w:t>
      </w:r>
      <w:r w:rsidR="00CF4747">
        <w:rPr>
          <w:rFonts w:cs="Arial"/>
          <w:color w:val="000000" w:themeColor="text1"/>
          <w:szCs w:val="22"/>
        </w:rPr>
        <w:t xml:space="preserve">auch hier </w:t>
      </w:r>
      <w:r w:rsidRPr="009C54B8">
        <w:rPr>
          <w:rFonts w:cs="Arial"/>
          <w:color w:val="000000" w:themeColor="text1"/>
          <w:szCs w:val="22"/>
        </w:rPr>
        <w:t xml:space="preserve">klar für den batterieelektrischen Antrieb entschieden, nicht zuletzt wegen dessen massiver Effizienzvorteile, die bis zum Faktor Drei </w:t>
      </w:r>
      <w:r w:rsidR="00352E79" w:rsidRPr="009C54B8">
        <w:rPr>
          <w:rFonts w:cs="Arial"/>
          <w:color w:val="000000" w:themeColor="text1"/>
          <w:szCs w:val="22"/>
        </w:rPr>
        <w:t>gegenüber den Technologien</w:t>
      </w:r>
      <w:r w:rsidRPr="009C54B8">
        <w:rPr>
          <w:rFonts w:cs="Arial"/>
          <w:color w:val="000000" w:themeColor="text1"/>
          <w:szCs w:val="22"/>
        </w:rPr>
        <w:t xml:space="preserve"> mit Wasserstoff als Energieträger </w:t>
      </w:r>
      <w:r>
        <w:rPr>
          <w:rFonts w:cs="Arial"/>
          <w:color w:val="000000" w:themeColor="text1"/>
          <w:szCs w:val="22"/>
        </w:rPr>
        <w:t>betragen</w:t>
      </w:r>
      <w:r w:rsidRPr="009C54B8">
        <w:rPr>
          <w:rFonts w:cs="Arial"/>
          <w:color w:val="000000" w:themeColor="text1"/>
          <w:szCs w:val="22"/>
        </w:rPr>
        <w:t>.</w:t>
      </w:r>
      <w:r w:rsidR="00056BCB">
        <w:rPr>
          <w:rFonts w:cs="Arial"/>
          <w:color w:val="000000" w:themeColor="text1"/>
          <w:szCs w:val="22"/>
        </w:rPr>
        <w:t xml:space="preserve"> </w:t>
      </w:r>
      <w:r w:rsidRPr="009C54B8">
        <w:rPr>
          <w:rFonts w:cs="Arial"/>
          <w:color w:val="000000" w:themeColor="text1"/>
          <w:szCs w:val="22"/>
        </w:rPr>
        <w:t xml:space="preserve">Das Grundkonzept des </w:t>
      </w:r>
      <w:r w:rsidR="00CF4747">
        <w:rPr>
          <w:rFonts w:cs="Arial"/>
          <w:color w:val="000000" w:themeColor="text1"/>
          <w:szCs w:val="22"/>
        </w:rPr>
        <w:t>eReisebusses</w:t>
      </w:r>
      <w:r w:rsidRPr="009C54B8">
        <w:rPr>
          <w:rFonts w:cs="Arial"/>
          <w:color w:val="000000" w:themeColor="text1"/>
          <w:szCs w:val="22"/>
        </w:rPr>
        <w:t xml:space="preserve"> basiert auf dem Packaging des bewährten</w:t>
      </w:r>
      <w:r w:rsidR="0069638F">
        <w:rPr>
          <w:rFonts w:cs="Arial"/>
          <w:color w:val="000000" w:themeColor="text1"/>
          <w:szCs w:val="22"/>
        </w:rPr>
        <w:t xml:space="preserve"> </w:t>
      </w:r>
      <w:r w:rsidRPr="009C54B8">
        <w:rPr>
          <w:rFonts w:cs="Arial"/>
          <w:color w:val="000000" w:themeColor="text1"/>
          <w:szCs w:val="22"/>
        </w:rPr>
        <w:t>Lion’s Coach</w:t>
      </w:r>
      <w:r>
        <w:rPr>
          <w:rFonts w:cs="Arial"/>
          <w:color w:val="000000" w:themeColor="text1"/>
          <w:szCs w:val="22"/>
        </w:rPr>
        <w:t>.</w:t>
      </w:r>
      <w:r w:rsidRPr="009C54B8">
        <w:rPr>
          <w:rFonts w:cs="Arial"/>
          <w:color w:val="000000" w:themeColor="text1"/>
          <w:szCs w:val="22"/>
        </w:rPr>
        <w:t xml:space="preserve"> </w:t>
      </w:r>
      <w:r>
        <w:rPr>
          <w:rFonts w:cs="Arial"/>
          <w:color w:val="000000" w:themeColor="text1"/>
          <w:szCs w:val="22"/>
        </w:rPr>
        <w:t xml:space="preserve">Im </w:t>
      </w:r>
      <w:r w:rsidRPr="00A212FD">
        <w:rPr>
          <w:rFonts w:cs="Arial"/>
          <w:color w:val="000000" w:themeColor="text1"/>
          <w:szCs w:val="22"/>
        </w:rPr>
        <w:t xml:space="preserve">ersten Schritt kommt er als 13,9 m langer, kompakter Dreiachser mit einem </w:t>
      </w:r>
      <w:r w:rsidR="00A212FD" w:rsidRPr="00A212FD">
        <w:rPr>
          <w:rFonts w:cs="Arial"/>
          <w:color w:val="000000" w:themeColor="text1"/>
          <w:szCs w:val="22"/>
        </w:rPr>
        <w:t xml:space="preserve">technisch </w:t>
      </w:r>
      <w:r w:rsidRPr="00A212FD">
        <w:rPr>
          <w:rFonts w:cs="Arial"/>
          <w:color w:val="000000" w:themeColor="text1"/>
          <w:szCs w:val="22"/>
        </w:rPr>
        <w:t xml:space="preserve">zulässigen Gesamtgewicht von </w:t>
      </w:r>
      <w:r w:rsidR="00A212FD" w:rsidRPr="00A212FD">
        <w:rPr>
          <w:rFonts w:cs="Arial"/>
          <w:color w:val="000000" w:themeColor="text1"/>
          <w:szCs w:val="22"/>
        </w:rPr>
        <w:t xml:space="preserve">maximal </w:t>
      </w:r>
      <w:r w:rsidRPr="00A212FD">
        <w:rPr>
          <w:rFonts w:cs="Arial"/>
          <w:color w:val="000000" w:themeColor="text1"/>
          <w:szCs w:val="22"/>
        </w:rPr>
        <w:t>2</w:t>
      </w:r>
      <w:r w:rsidR="00A212FD" w:rsidRPr="00A212FD">
        <w:rPr>
          <w:rFonts w:cs="Arial"/>
          <w:color w:val="000000" w:themeColor="text1"/>
          <w:szCs w:val="22"/>
        </w:rPr>
        <w:t>7,3</w:t>
      </w:r>
      <w:r w:rsidRPr="00A212FD">
        <w:rPr>
          <w:rFonts w:cs="Arial"/>
          <w:color w:val="000000" w:themeColor="text1"/>
          <w:szCs w:val="22"/>
        </w:rPr>
        <w:t xml:space="preserve"> Tonnen auf die Str</w:t>
      </w:r>
      <w:r>
        <w:rPr>
          <w:rFonts w:cs="Arial"/>
          <w:color w:val="000000" w:themeColor="text1"/>
          <w:szCs w:val="22"/>
        </w:rPr>
        <w:t>aße</w:t>
      </w:r>
      <w:r w:rsidRPr="009C54B8">
        <w:rPr>
          <w:rFonts w:cs="Arial"/>
          <w:color w:val="000000" w:themeColor="text1"/>
          <w:szCs w:val="22"/>
        </w:rPr>
        <w:t xml:space="preserve">. </w:t>
      </w:r>
      <w:r>
        <w:rPr>
          <w:rFonts w:cs="Arial"/>
          <w:color w:val="000000" w:themeColor="text1"/>
          <w:szCs w:val="22"/>
        </w:rPr>
        <w:t>Aufgrund</w:t>
      </w:r>
      <w:r w:rsidRPr="009C54B8">
        <w:rPr>
          <w:rFonts w:cs="Arial"/>
          <w:color w:val="000000" w:themeColor="text1"/>
          <w:szCs w:val="22"/>
        </w:rPr>
        <w:t xml:space="preserve"> de</w:t>
      </w:r>
      <w:r>
        <w:rPr>
          <w:rFonts w:cs="Arial"/>
          <w:color w:val="000000" w:themeColor="text1"/>
          <w:szCs w:val="22"/>
        </w:rPr>
        <w:t>r</w:t>
      </w:r>
      <w:r w:rsidRPr="009C54B8">
        <w:rPr>
          <w:rFonts w:cs="Arial"/>
          <w:color w:val="000000" w:themeColor="text1"/>
          <w:szCs w:val="22"/>
        </w:rPr>
        <w:t xml:space="preserve"> großen Gewichtsreserven </w:t>
      </w:r>
      <w:r>
        <w:rPr>
          <w:rFonts w:cs="Arial"/>
          <w:color w:val="000000" w:themeColor="text1"/>
          <w:szCs w:val="22"/>
        </w:rPr>
        <w:t xml:space="preserve">des </w:t>
      </w:r>
      <w:r w:rsidRPr="009C54B8">
        <w:rPr>
          <w:rFonts w:cs="Arial"/>
          <w:color w:val="000000" w:themeColor="text1"/>
          <w:szCs w:val="22"/>
        </w:rPr>
        <w:t xml:space="preserve">Dreiachsers </w:t>
      </w:r>
      <w:r w:rsidRPr="00C9621E">
        <w:rPr>
          <w:rFonts w:cs="Arial"/>
          <w:color w:val="000000" w:themeColor="text1"/>
          <w:szCs w:val="22"/>
        </w:rPr>
        <w:t>bietet der Wagen ausreichend Platz für eine</w:t>
      </w:r>
      <w:r w:rsidR="00C9621E" w:rsidRPr="00C9621E">
        <w:rPr>
          <w:rFonts w:cs="Arial"/>
          <w:color w:val="000000" w:themeColor="text1"/>
          <w:szCs w:val="22"/>
        </w:rPr>
        <w:t>n</w:t>
      </w:r>
      <w:r w:rsidRPr="00C9621E">
        <w:rPr>
          <w:rFonts w:cs="Arial"/>
          <w:color w:val="000000" w:themeColor="text1"/>
          <w:szCs w:val="22"/>
        </w:rPr>
        <w:t xml:space="preserve"> oder zwei optionale Batterie-Packs vor der Hinterachse</w:t>
      </w:r>
      <w:r w:rsidR="00AD7B05">
        <w:rPr>
          <w:rFonts w:cs="Arial"/>
          <w:color w:val="000000" w:themeColor="text1"/>
          <w:szCs w:val="22"/>
        </w:rPr>
        <w:t xml:space="preserve"> – zusätzlich zu den serienmäßigen vier Packs im Heck des Busses</w:t>
      </w:r>
      <w:r w:rsidRPr="00C9621E">
        <w:rPr>
          <w:rFonts w:cs="Arial"/>
          <w:color w:val="000000" w:themeColor="text1"/>
          <w:szCs w:val="22"/>
        </w:rPr>
        <w:t xml:space="preserve">, ohne den Gepäckraum über Gebühr zu beschneiden. Für die maximal </w:t>
      </w:r>
      <w:r w:rsidR="00AD7B05">
        <w:rPr>
          <w:rFonts w:cs="Arial"/>
          <w:color w:val="000000" w:themeColor="text1"/>
          <w:szCs w:val="22"/>
        </w:rPr>
        <w:t>63</w:t>
      </w:r>
      <w:r w:rsidR="00AD7B05" w:rsidRPr="00C9621E">
        <w:rPr>
          <w:rFonts w:cs="Arial"/>
          <w:color w:val="000000" w:themeColor="text1"/>
          <w:szCs w:val="22"/>
        </w:rPr>
        <w:t xml:space="preserve"> </w:t>
      </w:r>
      <w:r w:rsidRPr="00C9621E">
        <w:rPr>
          <w:rFonts w:cs="Arial"/>
          <w:color w:val="000000" w:themeColor="text1"/>
          <w:szCs w:val="22"/>
        </w:rPr>
        <w:t xml:space="preserve">Fahrgäste verbleiben minimal </w:t>
      </w:r>
      <w:r w:rsidR="00C9621E" w:rsidRPr="00C9621E">
        <w:rPr>
          <w:rFonts w:cs="Arial"/>
          <w:color w:val="000000" w:themeColor="text1"/>
          <w:szCs w:val="22"/>
        </w:rPr>
        <w:t>11</w:t>
      </w:r>
      <w:r w:rsidRPr="00C9621E">
        <w:rPr>
          <w:rFonts w:cs="Arial"/>
          <w:color w:val="000000" w:themeColor="text1"/>
          <w:szCs w:val="22"/>
        </w:rPr>
        <w:t xml:space="preserve"> Kubikmeter Gepäck</w:t>
      </w:r>
      <w:r w:rsidR="00A212FD" w:rsidRPr="00C9621E">
        <w:rPr>
          <w:rFonts w:cs="Arial"/>
          <w:color w:val="000000" w:themeColor="text1"/>
          <w:szCs w:val="22"/>
        </w:rPr>
        <w:t>volumen</w:t>
      </w:r>
      <w:r w:rsidRPr="00C9621E">
        <w:rPr>
          <w:rFonts w:cs="Arial"/>
          <w:color w:val="000000" w:themeColor="text1"/>
          <w:szCs w:val="22"/>
        </w:rPr>
        <w:t xml:space="preserve">, maximal sind es </w:t>
      </w:r>
      <w:r w:rsidR="00C9621E" w:rsidRPr="00C9621E">
        <w:rPr>
          <w:rFonts w:cs="Arial"/>
          <w:color w:val="000000" w:themeColor="text1"/>
          <w:szCs w:val="22"/>
        </w:rPr>
        <w:t xml:space="preserve">13 Kubikmeter (inklusive </w:t>
      </w:r>
      <w:r w:rsidR="00C9621E" w:rsidRPr="00D55516">
        <w:rPr>
          <w:rFonts w:cs="Arial"/>
          <w:color w:val="000000" w:themeColor="text1"/>
          <w:szCs w:val="22"/>
        </w:rPr>
        <w:t>rund zwei Kubikmeter in den Gepäckablagen)</w:t>
      </w:r>
      <w:r w:rsidRPr="00D55516">
        <w:rPr>
          <w:rFonts w:cs="Arial"/>
          <w:color w:val="000000" w:themeColor="text1"/>
          <w:szCs w:val="22"/>
        </w:rPr>
        <w:t>. Das bedeutet je Fahrgast rund 1</w:t>
      </w:r>
      <w:r w:rsidR="00D55516" w:rsidRPr="00D55516">
        <w:rPr>
          <w:rFonts w:cs="Arial"/>
          <w:color w:val="000000" w:themeColor="text1"/>
          <w:szCs w:val="22"/>
        </w:rPr>
        <w:t xml:space="preserve">80 </w:t>
      </w:r>
      <w:r w:rsidRPr="00D55516">
        <w:rPr>
          <w:rFonts w:cs="Arial"/>
          <w:color w:val="000000" w:themeColor="text1"/>
          <w:szCs w:val="22"/>
        </w:rPr>
        <w:t>bzw.</w:t>
      </w:r>
      <w:r w:rsidR="00D55516" w:rsidRPr="00D55516">
        <w:rPr>
          <w:rFonts w:cs="Arial"/>
          <w:color w:val="000000" w:themeColor="text1"/>
          <w:szCs w:val="22"/>
        </w:rPr>
        <w:t xml:space="preserve"> 21</w:t>
      </w:r>
      <w:r w:rsidR="00D55516">
        <w:rPr>
          <w:rFonts w:cs="Arial"/>
          <w:color w:val="000000" w:themeColor="text1"/>
          <w:szCs w:val="22"/>
        </w:rPr>
        <w:t>5</w:t>
      </w:r>
      <w:r w:rsidRPr="00D55516">
        <w:rPr>
          <w:rFonts w:cs="Arial"/>
          <w:color w:val="000000" w:themeColor="text1"/>
          <w:szCs w:val="22"/>
        </w:rPr>
        <w:t xml:space="preserve"> Liter Volumen. Bei</w:t>
      </w:r>
      <w:r w:rsidRPr="00C9621E">
        <w:rPr>
          <w:rFonts w:cs="Arial"/>
          <w:color w:val="000000" w:themeColor="text1"/>
          <w:szCs w:val="22"/>
        </w:rPr>
        <w:t xml:space="preserve"> der Zahl der Fahrgastsitze gibt es so keine</w:t>
      </w:r>
      <w:r>
        <w:rPr>
          <w:rFonts w:cs="Arial"/>
          <w:color w:val="000000" w:themeColor="text1"/>
          <w:szCs w:val="22"/>
        </w:rPr>
        <w:t>rlei Einschränkungen im Vergleich zum Dieselpendant.</w:t>
      </w:r>
    </w:p>
    <w:p w14:paraId="23298ECE" w14:textId="7BCD32BC" w:rsidR="00056BCB" w:rsidRDefault="00644A56" w:rsidP="00C97D58">
      <w:pPr>
        <w:spacing w:before="120" w:after="120" w:line="360" w:lineRule="auto"/>
        <w:ind w:right="1418"/>
        <w:jc w:val="both"/>
        <w:rPr>
          <w:rFonts w:cs="Arial"/>
          <w:color w:val="000000" w:themeColor="text1"/>
          <w:szCs w:val="22"/>
        </w:rPr>
      </w:pPr>
      <w:r w:rsidRPr="004B562D">
        <w:rPr>
          <w:rFonts w:cs="Arial"/>
          <w:color w:val="000000" w:themeColor="text1"/>
          <w:szCs w:val="22"/>
        </w:rPr>
        <w:t xml:space="preserve">Um eine attraktive Modellpalette auf die Räder zu stellen, startet MAN mit </w:t>
      </w:r>
      <w:r w:rsidR="00CF4747">
        <w:rPr>
          <w:rFonts w:cs="Arial"/>
          <w:color w:val="000000" w:themeColor="text1"/>
          <w:szCs w:val="22"/>
        </w:rPr>
        <w:t xml:space="preserve">dem </w:t>
      </w:r>
      <w:r w:rsidRPr="004B562D">
        <w:rPr>
          <w:rFonts w:cs="Arial"/>
          <w:color w:val="000000" w:themeColor="text1"/>
          <w:szCs w:val="22"/>
        </w:rPr>
        <w:t>elektrischen Lion</w:t>
      </w:r>
      <w:r w:rsidR="00D177A7" w:rsidRPr="00D177A7">
        <w:rPr>
          <w:rFonts w:cs="Arial"/>
          <w:color w:val="000000" w:themeColor="text1"/>
          <w:szCs w:val="22"/>
        </w:rPr>
        <w:t>’</w:t>
      </w:r>
      <w:r w:rsidRPr="004B562D">
        <w:rPr>
          <w:rFonts w:cs="Arial"/>
          <w:color w:val="000000" w:themeColor="text1"/>
          <w:szCs w:val="22"/>
        </w:rPr>
        <w:t xml:space="preserve">s Coach </w:t>
      </w:r>
      <w:r w:rsidR="00CF4747">
        <w:rPr>
          <w:rFonts w:cs="Arial"/>
          <w:color w:val="000000" w:themeColor="text1"/>
          <w:szCs w:val="22"/>
        </w:rPr>
        <w:t xml:space="preserve">14 E </w:t>
      </w:r>
      <w:r w:rsidRPr="004B562D">
        <w:rPr>
          <w:rFonts w:cs="Arial"/>
          <w:color w:val="000000" w:themeColor="text1"/>
          <w:szCs w:val="22"/>
        </w:rPr>
        <w:t>Dreiachser und wird Zug um Zug bis in die Jahrzehntewende weitere Typen im Reisebus-Segment ausrollen. Das mittelfristige Ziel hierbei ist eine Kostenparität zum Dieselbus durch geringere Energie-, Wartungs- und Reparaturkosten. Zudem kann der eCoach als echte Chance für die Reisebus-Touristik gesehen werden, vor allem, um neue Zielgruppen zu erreichen, für die auch das Thema Nachhaltigkeit ein</w:t>
      </w:r>
      <w:r>
        <w:rPr>
          <w:rFonts w:cs="Arial"/>
          <w:color w:val="000000" w:themeColor="text1"/>
          <w:szCs w:val="22"/>
        </w:rPr>
        <w:t>e</w:t>
      </w:r>
      <w:r w:rsidRPr="004B562D">
        <w:rPr>
          <w:rFonts w:cs="Arial"/>
          <w:color w:val="000000" w:themeColor="text1"/>
          <w:szCs w:val="22"/>
        </w:rPr>
        <w:t xml:space="preserve"> wichtige Rolle in der Reiseplanung spielt. </w:t>
      </w:r>
      <w:r w:rsidRPr="00444CB1">
        <w:rPr>
          <w:rFonts w:cs="Arial"/>
          <w:color w:val="000000" w:themeColor="text1"/>
          <w:szCs w:val="22"/>
        </w:rPr>
        <w:t>Sind die Werte für den CO</w:t>
      </w:r>
      <w:r w:rsidRPr="00444CB1">
        <w:rPr>
          <w:rFonts w:cs="Arial"/>
          <w:color w:val="000000" w:themeColor="text1"/>
          <w:szCs w:val="22"/>
          <w:vertAlign w:val="subscript"/>
        </w:rPr>
        <w:t>2</w:t>
      </w:r>
      <w:r w:rsidRPr="00444CB1">
        <w:rPr>
          <w:rFonts w:cs="Arial"/>
          <w:color w:val="000000" w:themeColor="text1"/>
          <w:szCs w:val="22"/>
        </w:rPr>
        <w:t xml:space="preserve">-Ausstoß von durchschnittlich 30 Gramm pro Personenkilometer für den Dieselbus schon heute sehr gering, können diese mit dem </w:t>
      </w:r>
      <w:r w:rsidR="00CF4747">
        <w:rPr>
          <w:rFonts w:cs="Arial"/>
          <w:color w:val="000000" w:themeColor="text1"/>
          <w:szCs w:val="22"/>
        </w:rPr>
        <w:t>elektrischen Reisebus</w:t>
      </w:r>
      <w:r w:rsidRPr="00444CB1">
        <w:rPr>
          <w:rFonts w:cs="Arial"/>
          <w:color w:val="000000" w:themeColor="text1"/>
          <w:szCs w:val="22"/>
        </w:rPr>
        <w:t xml:space="preserve"> </w:t>
      </w:r>
      <w:r w:rsidR="00CF4747">
        <w:rPr>
          <w:rFonts w:cs="Arial"/>
          <w:color w:val="000000" w:themeColor="text1"/>
          <w:szCs w:val="22"/>
        </w:rPr>
        <w:t>auf ein Zero-Emission-Level</w:t>
      </w:r>
      <w:r w:rsidRPr="00444CB1">
        <w:rPr>
          <w:rFonts w:cs="Arial"/>
          <w:color w:val="000000" w:themeColor="text1"/>
          <w:szCs w:val="22"/>
        </w:rPr>
        <w:t xml:space="preserve"> reduziert werden.</w:t>
      </w:r>
    </w:p>
    <w:p w14:paraId="405EAA3A" w14:textId="77777777" w:rsidR="00FF35D5" w:rsidRPr="009C54B8" w:rsidRDefault="00FF35D5" w:rsidP="00C97D58">
      <w:pPr>
        <w:spacing w:before="120" w:after="120" w:line="360" w:lineRule="auto"/>
        <w:ind w:right="1418"/>
        <w:jc w:val="both"/>
        <w:rPr>
          <w:rFonts w:cs="Arial"/>
          <w:b/>
          <w:bCs/>
          <w:szCs w:val="22"/>
        </w:rPr>
      </w:pPr>
    </w:p>
    <w:p w14:paraId="32B0E567" w14:textId="5208F263" w:rsidR="00644A56" w:rsidRPr="00B95F6E" w:rsidRDefault="00F76742" w:rsidP="00C97D58">
      <w:pPr>
        <w:spacing w:before="120" w:after="120"/>
        <w:ind w:right="1418"/>
        <w:jc w:val="both"/>
        <w:rPr>
          <w:rFonts w:cs="Arial"/>
          <w:b/>
          <w:bCs/>
          <w:szCs w:val="22"/>
        </w:rPr>
      </w:pPr>
      <w:r w:rsidRPr="00B95F6E">
        <w:rPr>
          <w:rFonts w:cs="Arial"/>
          <w:b/>
          <w:bCs/>
          <w:szCs w:val="22"/>
        </w:rPr>
        <w:t>Dynamisches MAN-</w:t>
      </w:r>
      <w:r w:rsidR="00644A56" w:rsidRPr="00B95F6E">
        <w:rPr>
          <w:rFonts w:cs="Arial"/>
          <w:b/>
          <w:bCs/>
          <w:szCs w:val="22"/>
        </w:rPr>
        <w:t>Design</w:t>
      </w:r>
    </w:p>
    <w:p w14:paraId="436873FA" w14:textId="507C6380" w:rsidR="009B172A" w:rsidRPr="00B95F6E" w:rsidRDefault="00644A56" w:rsidP="00C97D58">
      <w:pPr>
        <w:spacing w:before="120" w:after="120" w:line="360" w:lineRule="auto"/>
        <w:ind w:right="1418"/>
        <w:jc w:val="both"/>
        <w:rPr>
          <w:rFonts w:eastAsia="Arial" w:cs="Arial"/>
          <w:color w:val="000000" w:themeColor="text1"/>
          <w:szCs w:val="22"/>
        </w:rPr>
      </w:pPr>
      <w:r w:rsidRPr="00B95F6E">
        <w:rPr>
          <w:rFonts w:eastAsia="Arial" w:cs="Arial"/>
          <w:color w:val="000000" w:themeColor="text1"/>
          <w:szCs w:val="22"/>
        </w:rPr>
        <w:t>Mit seinem</w:t>
      </w:r>
      <w:r w:rsidR="00FD21C2" w:rsidRPr="00B95F6E">
        <w:rPr>
          <w:rFonts w:eastAsia="Arial" w:cs="Arial"/>
          <w:color w:val="000000" w:themeColor="text1"/>
          <w:szCs w:val="22"/>
        </w:rPr>
        <w:t xml:space="preserve"> zukunftsweisenden</w:t>
      </w:r>
      <w:r w:rsidR="00EA40BC" w:rsidRPr="00B95F6E">
        <w:rPr>
          <w:rFonts w:eastAsia="Arial" w:cs="Arial"/>
          <w:color w:val="000000" w:themeColor="text1"/>
          <w:szCs w:val="22"/>
        </w:rPr>
        <w:t xml:space="preserve"> </w:t>
      </w:r>
      <w:r w:rsidR="00622DCF" w:rsidRPr="00B95F6E">
        <w:rPr>
          <w:rFonts w:eastAsia="Arial" w:cs="Arial"/>
          <w:color w:val="000000" w:themeColor="text1"/>
          <w:szCs w:val="22"/>
        </w:rPr>
        <w:t>„</w:t>
      </w:r>
      <w:r w:rsidRPr="00B95F6E">
        <w:rPr>
          <w:rFonts w:eastAsia="Arial" w:cs="Arial"/>
          <w:color w:val="000000" w:themeColor="text1"/>
          <w:szCs w:val="22"/>
        </w:rPr>
        <w:t>Smart Flow</w:t>
      </w:r>
      <w:r w:rsidR="009B172A" w:rsidRPr="00B95F6E">
        <w:rPr>
          <w:rFonts w:eastAsia="Arial" w:cs="Arial"/>
          <w:color w:val="000000" w:themeColor="text1"/>
          <w:szCs w:val="22"/>
        </w:rPr>
        <w:t>-</w:t>
      </w:r>
      <w:r w:rsidRPr="00B95F6E">
        <w:rPr>
          <w:rFonts w:eastAsia="Arial" w:cs="Arial"/>
          <w:color w:val="000000" w:themeColor="text1"/>
          <w:szCs w:val="22"/>
        </w:rPr>
        <w:t>Design</w:t>
      </w:r>
      <w:r w:rsidR="00622DCF" w:rsidRPr="00B95F6E">
        <w:rPr>
          <w:rFonts w:eastAsia="Arial" w:cs="Arial"/>
          <w:color w:val="000000" w:themeColor="text1"/>
          <w:szCs w:val="22"/>
        </w:rPr>
        <w:t>“</w:t>
      </w:r>
      <w:r w:rsidRPr="00B95F6E">
        <w:rPr>
          <w:rFonts w:eastAsia="Arial" w:cs="Arial"/>
          <w:color w:val="000000" w:themeColor="text1"/>
          <w:szCs w:val="22"/>
        </w:rPr>
        <w:t xml:space="preserve"> setzt </w:t>
      </w:r>
      <w:r w:rsidR="00622DCF" w:rsidRPr="00B95F6E">
        <w:rPr>
          <w:rFonts w:eastAsia="Arial" w:cs="Arial"/>
          <w:color w:val="000000" w:themeColor="text1"/>
          <w:szCs w:val="22"/>
        </w:rPr>
        <w:t>der MAN eCoach</w:t>
      </w:r>
      <w:r w:rsidRPr="00B95F6E">
        <w:rPr>
          <w:rFonts w:eastAsia="Arial" w:cs="Arial"/>
          <w:color w:val="000000" w:themeColor="text1"/>
          <w:szCs w:val="22"/>
        </w:rPr>
        <w:t xml:space="preserve"> neue Maßstäbe und </w:t>
      </w:r>
      <w:r w:rsidR="009B172A" w:rsidRPr="00B95F6E">
        <w:rPr>
          <w:rFonts w:eastAsia="Arial" w:cs="Arial"/>
          <w:color w:val="000000" w:themeColor="text1"/>
          <w:szCs w:val="22"/>
        </w:rPr>
        <w:t>lässt den „Neuen“ auf den ersten Blick als ganz besonderen Reisebus erkennen</w:t>
      </w:r>
      <w:r w:rsidRPr="00B95F6E">
        <w:rPr>
          <w:rFonts w:eastAsia="Arial" w:cs="Arial"/>
          <w:color w:val="000000" w:themeColor="text1"/>
          <w:szCs w:val="22"/>
        </w:rPr>
        <w:t>.</w:t>
      </w:r>
      <w:r w:rsidRPr="00B95F6E">
        <w:rPr>
          <w:rFonts w:cs="Arial"/>
          <w:color w:val="000000" w:themeColor="text1"/>
          <w:szCs w:val="22"/>
        </w:rPr>
        <w:t xml:space="preserve"> Der neue Lion’s Coach E vereint </w:t>
      </w:r>
      <w:r w:rsidR="00EB337E" w:rsidRPr="00B95F6E">
        <w:rPr>
          <w:rFonts w:cs="Arial"/>
          <w:color w:val="000000" w:themeColor="text1"/>
          <w:szCs w:val="22"/>
        </w:rPr>
        <w:t>smartes</w:t>
      </w:r>
      <w:r w:rsidRPr="00B95F6E">
        <w:rPr>
          <w:rFonts w:cs="Arial"/>
          <w:color w:val="000000" w:themeColor="text1"/>
          <w:szCs w:val="22"/>
        </w:rPr>
        <w:t xml:space="preserve"> </w:t>
      </w:r>
      <w:r w:rsidRPr="00B95F6E">
        <w:rPr>
          <w:rFonts w:cs="Arial"/>
          <w:color w:val="000000" w:themeColor="text1"/>
          <w:szCs w:val="22"/>
        </w:rPr>
        <w:lastRenderedPageBreak/>
        <w:t>Design mit aerodynamischer Effizienz und innovativen Details</w:t>
      </w:r>
      <w:r w:rsidR="009B172A" w:rsidRPr="00B95F6E">
        <w:rPr>
          <w:rFonts w:cs="Arial"/>
          <w:color w:val="000000" w:themeColor="text1"/>
          <w:szCs w:val="22"/>
        </w:rPr>
        <w:t xml:space="preserve"> – eben einfach „Smart Flow“</w:t>
      </w:r>
      <w:r w:rsidR="00622DCF" w:rsidRPr="00B95F6E">
        <w:rPr>
          <w:rFonts w:cs="Arial"/>
          <w:color w:val="000000" w:themeColor="text1"/>
          <w:szCs w:val="22"/>
        </w:rPr>
        <w:t>.</w:t>
      </w:r>
      <w:r w:rsidR="009B172A" w:rsidRPr="00B95F6E">
        <w:rPr>
          <w:rFonts w:cs="Arial"/>
          <w:color w:val="000000" w:themeColor="text1"/>
          <w:szCs w:val="22"/>
        </w:rPr>
        <w:t xml:space="preserve"> </w:t>
      </w:r>
      <w:r w:rsidRPr="00B95F6E">
        <w:rPr>
          <w:rFonts w:eastAsia="Arial" w:cs="Arial"/>
          <w:color w:val="000000" w:themeColor="text1"/>
          <w:szCs w:val="22"/>
        </w:rPr>
        <w:t xml:space="preserve">Das Design ist </w:t>
      </w:r>
      <w:r w:rsidR="00FD21C2" w:rsidRPr="00B95F6E">
        <w:rPr>
          <w:rFonts w:eastAsia="Arial" w:cs="Arial"/>
          <w:color w:val="000000" w:themeColor="text1"/>
          <w:szCs w:val="22"/>
        </w:rPr>
        <w:t xml:space="preserve">dabei </w:t>
      </w:r>
      <w:r w:rsidRPr="00B95F6E">
        <w:rPr>
          <w:rFonts w:eastAsia="Arial" w:cs="Arial"/>
          <w:color w:val="000000" w:themeColor="text1"/>
          <w:szCs w:val="22"/>
        </w:rPr>
        <w:t>mehr als eine Evolution</w:t>
      </w:r>
      <w:r w:rsidR="009B172A" w:rsidRPr="00B95F6E">
        <w:rPr>
          <w:rFonts w:eastAsia="Arial" w:cs="Arial"/>
          <w:color w:val="000000" w:themeColor="text1"/>
          <w:szCs w:val="22"/>
        </w:rPr>
        <w:t xml:space="preserve"> des Bewährten</w:t>
      </w:r>
      <w:r w:rsidRPr="00B95F6E">
        <w:rPr>
          <w:rFonts w:eastAsia="Arial" w:cs="Arial"/>
          <w:color w:val="000000" w:themeColor="text1"/>
          <w:szCs w:val="22"/>
        </w:rPr>
        <w:t xml:space="preserve"> – es ist vielmehr eine konsequente Weiterentwicklung der seit Jahrzehnten markenprägenden Reisebus-Ästhetik aus dem Hause MAN. Die charakteristische Formsprache von MAN</w:t>
      </w:r>
      <w:r w:rsidR="00904CA6" w:rsidRPr="00B95F6E">
        <w:rPr>
          <w:rFonts w:eastAsia="Arial" w:cs="Arial"/>
          <w:color w:val="000000" w:themeColor="text1"/>
          <w:szCs w:val="22"/>
        </w:rPr>
        <w:t>-</w:t>
      </w:r>
      <w:r w:rsidRPr="00B95F6E">
        <w:rPr>
          <w:rFonts w:eastAsia="Arial" w:cs="Arial"/>
          <w:color w:val="000000" w:themeColor="text1"/>
          <w:szCs w:val="22"/>
        </w:rPr>
        <w:t xml:space="preserve">Bussen wurde weiterentwickelt und mit modernen Akzenten ergänzt. Dazu zählen ein neues, </w:t>
      </w:r>
      <w:r w:rsidR="009B172A" w:rsidRPr="00B95F6E">
        <w:rPr>
          <w:rFonts w:eastAsia="Arial" w:cs="Arial"/>
          <w:szCs w:val="22"/>
        </w:rPr>
        <w:t xml:space="preserve">dynamisches </w:t>
      </w:r>
      <w:r w:rsidRPr="00B95F6E">
        <w:rPr>
          <w:rFonts w:eastAsia="Arial" w:cs="Arial"/>
          <w:szCs w:val="22"/>
        </w:rPr>
        <w:t>„Markengesicht</w:t>
      </w:r>
      <w:r w:rsidRPr="00B95F6E">
        <w:rPr>
          <w:rFonts w:eastAsia="Arial" w:cs="Arial"/>
          <w:color w:val="000000" w:themeColor="text1"/>
          <w:szCs w:val="22"/>
        </w:rPr>
        <w:t>“, eine aerodynamisch optimierte Formgebung der Heckpartie sowie eine innovativ interpretierte B-Säulen-Optik in Verbindung mit markante</w:t>
      </w:r>
      <w:r w:rsidR="00513BB5">
        <w:rPr>
          <w:rFonts w:eastAsia="Arial" w:cs="Arial"/>
          <w:color w:val="000000" w:themeColor="text1"/>
          <w:szCs w:val="22"/>
        </w:rPr>
        <w:t>n</w:t>
      </w:r>
      <w:r w:rsidRPr="00B95F6E">
        <w:rPr>
          <w:rFonts w:eastAsia="Arial" w:cs="Arial"/>
          <w:color w:val="000000" w:themeColor="text1"/>
          <w:szCs w:val="22"/>
        </w:rPr>
        <w:t xml:space="preserve"> </w:t>
      </w:r>
      <w:r w:rsidR="00513BB5">
        <w:rPr>
          <w:rFonts w:eastAsia="Arial" w:cs="Arial"/>
          <w:color w:val="000000" w:themeColor="text1"/>
          <w:szCs w:val="22"/>
        </w:rPr>
        <w:t>Dachvouten</w:t>
      </w:r>
      <w:r w:rsidRPr="00B95F6E">
        <w:rPr>
          <w:rFonts w:eastAsia="Arial" w:cs="Arial"/>
          <w:color w:val="000000" w:themeColor="text1"/>
          <w:szCs w:val="22"/>
        </w:rPr>
        <w:t>.</w:t>
      </w:r>
    </w:p>
    <w:p w14:paraId="34BDC30C" w14:textId="75C2482E" w:rsidR="002D7A3A" w:rsidRPr="00B95F6E" w:rsidRDefault="00B66871" w:rsidP="00C97D58">
      <w:pPr>
        <w:spacing w:before="120" w:after="120" w:line="360" w:lineRule="auto"/>
        <w:ind w:right="1418"/>
        <w:jc w:val="both"/>
        <w:rPr>
          <w:rFonts w:eastAsia="Arial" w:cs="Arial"/>
          <w:color w:val="000000" w:themeColor="text1"/>
          <w:szCs w:val="22"/>
        </w:rPr>
      </w:pPr>
      <w:r w:rsidRPr="00B95F6E">
        <w:rPr>
          <w:rFonts w:eastAsia="Arial" w:cs="Arial"/>
          <w:color w:val="000000" w:themeColor="text1"/>
          <w:szCs w:val="22"/>
        </w:rPr>
        <w:t xml:space="preserve">Die Frontpartie hat bei einem MAN-Reisebus immer eine besondere Bedeutung – nicht zuletzt durch die Betonung des Vorderwagens </w:t>
      </w:r>
      <w:r w:rsidR="00904CA6" w:rsidRPr="00B95F6E">
        <w:rPr>
          <w:rFonts w:eastAsia="Arial" w:cs="Arial"/>
          <w:color w:val="000000" w:themeColor="text1"/>
          <w:szCs w:val="22"/>
        </w:rPr>
        <w:t>in Form einer</w:t>
      </w:r>
      <w:r w:rsidRPr="00B95F6E">
        <w:rPr>
          <w:rFonts w:eastAsia="Arial" w:cs="Arial"/>
          <w:color w:val="000000" w:themeColor="text1"/>
          <w:szCs w:val="22"/>
        </w:rPr>
        <w:t xml:space="preserve"> ausgeprägte</w:t>
      </w:r>
      <w:r w:rsidR="00904CA6" w:rsidRPr="00B95F6E">
        <w:rPr>
          <w:rFonts w:eastAsia="Arial" w:cs="Arial"/>
          <w:color w:val="000000" w:themeColor="text1"/>
          <w:szCs w:val="22"/>
        </w:rPr>
        <w:t>n</w:t>
      </w:r>
      <w:r w:rsidRPr="00B95F6E">
        <w:rPr>
          <w:rFonts w:eastAsia="Arial" w:cs="Arial"/>
          <w:color w:val="000000" w:themeColor="text1"/>
          <w:szCs w:val="22"/>
        </w:rPr>
        <w:t xml:space="preserve"> B-Säule. </w:t>
      </w:r>
      <w:r w:rsidR="00904CA6" w:rsidRPr="00B95F6E">
        <w:rPr>
          <w:rFonts w:eastAsia="Arial" w:cs="Arial"/>
          <w:color w:val="000000" w:themeColor="text1"/>
          <w:szCs w:val="22"/>
        </w:rPr>
        <w:t>D</w:t>
      </w:r>
      <w:r w:rsidRPr="00B95F6E">
        <w:rPr>
          <w:rFonts w:eastAsia="Arial" w:cs="Arial"/>
          <w:color w:val="000000" w:themeColor="text1"/>
          <w:szCs w:val="22"/>
        </w:rPr>
        <w:t>er erste Eindruck des Betrachters ist</w:t>
      </w:r>
      <w:r w:rsidR="00904CA6" w:rsidRPr="00B95F6E">
        <w:rPr>
          <w:rFonts w:eastAsia="Arial" w:cs="Arial"/>
          <w:color w:val="000000" w:themeColor="text1"/>
          <w:szCs w:val="22"/>
        </w:rPr>
        <w:t xml:space="preserve"> aber</w:t>
      </w:r>
      <w:r w:rsidRPr="00B95F6E">
        <w:rPr>
          <w:rFonts w:eastAsia="Arial" w:cs="Arial"/>
          <w:color w:val="000000" w:themeColor="text1"/>
          <w:szCs w:val="22"/>
        </w:rPr>
        <w:t xml:space="preserve"> immer das „Gesicht“ des Fahrzeugs. Und das ist beim neuen Lion’s Coach E besonders markant geraten. </w:t>
      </w:r>
      <w:r w:rsidR="00904CA6" w:rsidRPr="00B95F6E">
        <w:rPr>
          <w:rFonts w:eastAsia="Arial" w:cs="Arial"/>
          <w:color w:val="000000" w:themeColor="text1"/>
          <w:szCs w:val="22"/>
        </w:rPr>
        <w:t>Ausgehend von</w:t>
      </w:r>
      <w:r w:rsidRPr="00B95F6E">
        <w:rPr>
          <w:rFonts w:eastAsia="Arial" w:cs="Arial"/>
          <w:color w:val="000000" w:themeColor="text1"/>
          <w:szCs w:val="22"/>
        </w:rPr>
        <w:t xml:space="preserve"> den </w:t>
      </w:r>
      <w:r w:rsidR="00904CA6" w:rsidRPr="00B95F6E">
        <w:rPr>
          <w:rFonts w:eastAsia="Arial" w:cs="Arial"/>
          <w:color w:val="000000" w:themeColor="text1"/>
          <w:szCs w:val="22"/>
        </w:rPr>
        <w:t>charakteristisch</w:t>
      </w:r>
      <w:r w:rsidR="004A5BED" w:rsidRPr="00B95F6E">
        <w:rPr>
          <w:rFonts w:eastAsia="Arial" w:cs="Arial"/>
          <w:color w:val="000000" w:themeColor="text1"/>
          <w:szCs w:val="22"/>
        </w:rPr>
        <w:t xml:space="preserve"> </w:t>
      </w:r>
      <w:r w:rsidR="00904CA6" w:rsidRPr="00B95F6E">
        <w:rPr>
          <w:rFonts w:eastAsia="Arial" w:cs="Arial"/>
          <w:color w:val="000000" w:themeColor="text1"/>
          <w:szCs w:val="22"/>
        </w:rPr>
        <w:t xml:space="preserve">blauen </w:t>
      </w:r>
      <w:r w:rsidR="004A5BED" w:rsidRPr="00B95F6E">
        <w:rPr>
          <w:rFonts w:eastAsia="Arial" w:cs="Arial"/>
          <w:color w:val="000000" w:themeColor="text1"/>
          <w:szCs w:val="22"/>
        </w:rPr>
        <w:t>„Feature-Lines“</w:t>
      </w:r>
      <w:r w:rsidRPr="00B95F6E">
        <w:rPr>
          <w:rFonts w:eastAsia="Arial" w:cs="Arial"/>
          <w:color w:val="000000" w:themeColor="text1"/>
          <w:szCs w:val="22"/>
        </w:rPr>
        <w:t xml:space="preserve"> für die „Augenbrauen“ der modernen </w:t>
      </w:r>
      <w:r w:rsidR="000E7FAB" w:rsidRPr="00B95F6E">
        <w:rPr>
          <w:rFonts w:eastAsia="Arial" w:cs="Arial"/>
          <w:color w:val="000000" w:themeColor="text1"/>
          <w:szCs w:val="22"/>
        </w:rPr>
        <w:t>Front</w:t>
      </w:r>
      <w:r w:rsidRPr="00B95F6E">
        <w:rPr>
          <w:rFonts w:eastAsia="Arial" w:cs="Arial"/>
          <w:color w:val="000000" w:themeColor="text1"/>
          <w:szCs w:val="22"/>
        </w:rPr>
        <w:t xml:space="preserve">scheinwerfer setzt sich </w:t>
      </w:r>
      <w:r w:rsidR="000E7FAB" w:rsidRPr="00B95F6E">
        <w:rPr>
          <w:rFonts w:eastAsia="Arial" w:cs="Arial"/>
          <w:color w:val="000000" w:themeColor="text1"/>
          <w:szCs w:val="22"/>
        </w:rPr>
        <w:t xml:space="preserve">das Design </w:t>
      </w:r>
      <w:r w:rsidRPr="00B95F6E">
        <w:rPr>
          <w:rFonts w:eastAsia="Arial" w:cs="Arial"/>
          <w:color w:val="000000" w:themeColor="text1"/>
          <w:szCs w:val="22"/>
        </w:rPr>
        <w:t xml:space="preserve">über die in gleicher Weise nach unten erweiterte Chromleiste </w:t>
      </w:r>
      <w:r w:rsidR="002D22F0" w:rsidRPr="00B95F6E">
        <w:rPr>
          <w:rFonts w:eastAsia="Arial" w:cs="Arial"/>
          <w:color w:val="000000" w:themeColor="text1"/>
          <w:szCs w:val="22"/>
        </w:rPr>
        <w:t xml:space="preserve">mit MAN-Löwen </w:t>
      </w:r>
      <w:r w:rsidRPr="00B95F6E">
        <w:rPr>
          <w:rFonts w:eastAsia="Arial" w:cs="Arial"/>
          <w:color w:val="000000" w:themeColor="text1"/>
          <w:szCs w:val="22"/>
        </w:rPr>
        <w:t xml:space="preserve">unterhalb der Frontscheibe fort. Die markant geschwungene Lichtsignatur der serienmäßigen LED-Schweinwerfer wird durch die neue Gestaltung der vorderen </w:t>
      </w:r>
      <w:r w:rsidR="00513BB5">
        <w:rPr>
          <w:rFonts w:eastAsia="Arial" w:cs="Arial"/>
          <w:color w:val="000000" w:themeColor="text1"/>
          <w:szCs w:val="22"/>
        </w:rPr>
        <w:t>Bugecken</w:t>
      </w:r>
      <w:r w:rsidRPr="00B95F6E">
        <w:rPr>
          <w:rFonts w:eastAsia="Arial" w:cs="Arial"/>
          <w:color w:val="000000" w:themeColor="text1"/>
          <w:szCs w:val="22"/>
        </w:rPr>
        <w:t xml:space="preserve"> aufgenommen, die nunmehr eine scharfe Lichtkante bildet</w:t>
      </w:r>
      <w:r w:rsidR="004A5BED" w:rsidRPr="00B95F6E">
        <w:rPr>
          <w:rFonts w:eastAsia="Arial" w:cs="Arial"/>
          <w:color w:val="000000" w:themeColor="text1"/>
          <w:szCs w:val="22"/>
        </w:rPr>
        <w:t>, statt eine einfache Rundung wie bisher</w:t>
      </w:r>
      <w:r w:rsidRPr="00B95F6E">
        <w:rPr>
          <w:rFonts w:eastAsia="Arial" w:cs="Arial"/>
          <w:color w:val="000000" w:themeColor="text1"/>
          <w:szCs w:val="22"/>
        </w:rPr>
        <w:t xml:space="preserve">. </w:t>
      </w:r>
      <w:r w:rsidR="00281340" w:rsidRPr="00B95F6E">
        <w:rPr>
          <w:rFonts w:eastAsia="Arial" w:cs="Arial"/>
          <w:color w:val="000000" w:themeColor="text1"/>
          <w:szCs w:val="22"/>
        </w:rPr>
        <w:t>S</w:t>
      </w:r>
      <w:r w:rsidRPr="00B95F6E">
        <w:rPr>
          <w:rFonts w:eastAsia="Arial" w:cs="Arial"/>
          <w:color w:val="000000" w:themeColor="text1"/>
          <w:szCs w:val="22"/>
        </w:rPr>
        <w:t xml:space="preserve">chwarz gefüllte stilisierte Lufteinlässe </w:t>
      </w:r>
      <w:r w:rsidR="00281340" w:rsidRPr="00B95F6E">
        <w:rPr>
          <w:rFonts w:eastAsia="Arial" w:cs="Arial"/>
          <w:color w:val="000000" w:themeColor="text1"/>
          <w:szCs w:val="22"/>
        </w:rPr>
        <w:t xml:space="preserve">betonen </w:t>
      </w:r>
      <w:r w:rsidRPr="00B95F6E">
        <w:rPr>
          <w:rFonts w:eastAsia="Arial" w:cs="Arial"/>
          <w:color w:val="000000" w:themeColor="text1"/>
          <w:szCs w:val="22"/>
        </w:rPr>
        <w:t xml:space="preserve">den markenprägenden „Löwenblick“ und bilden eine Art </w:t>
      </w:r>
      <w:r w:rsidR="00352E79" w:rsidRPr="00B95F6E">
        <w:rPr>
          <w:rFonts w:eastAsia="Arial" w:cs="Arial"/>
          <w:color w:val="000000" w:themeColor="text1"/>
          <w:szCs w:val="22"/>
        </w:rPr>
        <w:t>Luftleitblech,</w:t>
      </w:r>
      <w:r w:rsidR="0069638F" w:rsidRPr="00B95F6E">
        <w:rPr>
          <w:rFonts w:eastAsia="Arial" w:cs="Arial"/>
          <w:color w:val="000000" w:themeColor="text1"/>
          <w:szCs w:val="22"/>
        </w:rPr>
        <w:t xml:space="preserve"> </w:t>
      </w:r>
      <w:r w:rsidRPr="00B95F6E">
        <w:rPr>
          <w:rFonts w:eastAsia="Arial" w:cs="Arial"/>
          <w:color w:val="000000" w:themeColor="text1"/>
          <w:szCs w:val="22"/>
        </w:rPr>
        <w:t xml:space="preserve">hinter dem fast unbemerkt die </w:t>
      </w:r>
      <w:r w:rsidR="002D7A3A" w:rsidRPr="00B95F6E">
        <w:rPr>
          <w:rFonts w:eastAsia="Arial" w:cs="Arial"/>
          <w:color w:val="000000" w:themeColor="text1"/>
          <w:szCs w:val="22"/>
        </w:rPr>
        <w:t>N</w:t>
      </w:r>
      <w:r w:rsidRPr="00B95F6E">
        <w:rPr>
          <w:rFonts w:eastAsia="Arial" w:cs="Arial"/>
          <w:color w:val="000000" w:themeColor="text1"/>
          <w:szCs w:val="22"/>
        </w:rPr>
        <w:t>ebe</w:t>
      </w:r>
      <w:r w:rsidR="002D7A3A" w:rsidRPr="00B95F6E">
        <w:rPr>
          <w:rFonts w:eastAsia="Arial" w:cs="Arial"/>
          <w:color w:val="000000" w:themeColor="text1"/>
          <w:szCs w:val="22"/>
        </w:rPr>
        <w:t>l</w:t>
      </w:r>
      <w:r w:rsidRPr="00B95F6E">
        <w:rPr>
          <w:rFonts w:eastAsia="Arial" w:cs="Arial"/>
          <w:color w:val="000000" w:themeColor="text1"/>
          <w:szCs w:val="22"/>
        </w:rPr>
        <w:t xml:space="preserve">scheinwerfer angebracht sind. </w:t>
      </w:r>
    </w:p>
    <w:p w14:paraId="2B50CD5C" w14:textId="1B3D37D0" w:rsidR="002D7A3A" w:rsidRPr="00B95F6E" w:rsidRDefault="002D7A3A" w:rsidP="00C97D58">
      <w:pPr>
        <w:spacing w:before="120" w:after="120" w:line="360" w:lineRule="auto"/>
        <w:ind w:right="1418"/>
        <w:jc w:val="both"/>
        <w:rPr>
          <w:rFonts w:eastAsia="Arial" w:cs="Arial"/>
          <w:color w:val="000000" w:themeColor="text1"/>
          <w:szCs w:val="22"/>
        </w:rPr>
      </w:pPr>
      <w:r w:rsidRPr="00B95F6E">
        <w:rPr>
          <w:rFonts w:eastAsia="Arial" w:cs="Arial"/>
          <w:color w:val="000000" w:themeColor="text1"/>
          <w:szCs w:val="22"/>
        </w:rPr>
        <w:t xml:space="preserve">Ebenso charismatisch wie die Frontpartie ist die neue Aluminium-Schwinge auf der B-Säule, bei MAN </w:t>
      </w:r>
      <w:r w:rsidR="004A5BED" w:rsidRPr="00B95F6E">
        <w:rPr>
          <w:rFonts w:eastAsia="Arial" w:cs="Arial"/>
          <w:color w:val="000000" w:themeColor="text1"/>
          <w:szCs w:val="22"/>
        </w:rPr>
        <w:t>schon lange</w:t>
      </w:r>
      <w:r w:rsidRPr="00B95F6E">
        <w:rPr>
          <w:rFonts w:eastAsia="Arial" w:cs="Arial"/>
          <w:color w:val="000000" w:themeColor="text1"/>
          <w:szCs w:val="22"/>
        </w:rPr>
        <w:t xml:space="preserve"> „Blade“ genannt. Statt wie bisher in einem durchgehenden Schwung </w:t>
      </w:r>
      <w:r w:rsidR="002D22F0" w:rsidRPr="00B95F6E">
        <w:rPr>
          <w:rFonts w:eastAsia="Arial" w:cs="Arial"/>
          <w:color w:val="000000" w:themeColor="text1"/>
          <w:szCs w:val="22"/>
        </w:rPr>
        <w:t>zur</w:t>
      </w:r>
      <w:r w:rsidRPr="00B95F6E">
        <w:rPr>
          <w:rFonts w:eastAsia="Arial" w:cs="Arial"/>
          <w:color w:val="000000" w:themeColor="text1"/>
          <w:szCs w:val="22"/>
        </w:rPr>
        <w:t xml:space="preserve"> Dachkante </w:t>
      </w:r>
      <w:r w:rsidR="002D22F0" w:rsidRPr="00B95F6E">
        <w:rPr>
          <w:rFonts w:eastAsia="Arial" w:cs="Arial"/>
          <w:color w:val="000000" w:themeColor="text1"/>
          <w:szCs w:val="22"/>
        </w:rPr>
        <w:t>hin auslaufend</w:t>
      </w:r>
      <w:r w:rsidRPr="00B95F6E">
        <w:rPr>
          <w:rFonts w:eastAsia="Arial" w:cs="Arial"/>
          <w:color w:val="000000" w:themeColor="text1"/>
          <w:szCs w:val="22"/>
        </w:rPr>
        <w:t xml:space="preserve">, </w:t>
      </w:r>
      <w:r w:rsidR="00457A66" w:rsidRPr="00B95F6E">
        <w:rPr>
          <w:rFonts w:eastAsia="Arial" w:cs="Arial"/>
          <w:color w:val="000000" w:themeColor="text1"/>
          <w:szCs w:val="22"/>
        </w:rPr>
        <w:t>wird</w:t>
      </w:r>
      <w:r w:rsidRPr="00B95F6E">
        <w:rPr>
          <w:rFonts w:eastAsia="Arial" w:cs="Arial"/>
          <w:color w:val="000000" w:themeColor="text1"/>
          <w:szCs w:val="22"/>
        </w:rPr>
        <w:t xml:space="preserve"> sie jetzt bis zur neuen „eHeadnote“ mit Modellbezeichnung</w:t>
      </w:r>
      <w:r w:rsidR="00457A66" w:rsidRPr="00B95F6E">
        <w:rPr>
          <w:rFonts w:eastAsia="Arial" w:cs="Arial"/>
          <w:color w:val="000000" w:themeColor="text1"/>
          <w:szCs w:val="22"/>
        </w:rPr>
        <w:t xml:space="preserve"> geführt</w:t>
      </w:r>
      <w:r w:rsidR="004A5BED" w:rsidRPr="00B95F6E">
        <w:rPr>
          <w:rFonts w:eastAsia="Arial" w:cs="Arial"/>
          <w:color w:val="000000" w:themeColor="text1"/>
          <w:szCs w:val="22"/>
        </w:rPr>
        <w:t>,</w:t>
      </w:r>
      <w:r w:rsidRPr="00B95F6E">
        <w:rPr>
          <w:rFonts w:eastAsia="Arial" w:cs="Arial"/>
          <w:color w:val="000000" w:themeColor="text1"/>
          <w:szCs w:val="22"/>
        </w:rPr>
        <w:t xml:space="preserve"> um dann </w:t>
      </w:r>
      <w:r w:rsidR="002D22F0" w:rsidRPr="00B95F6E">
        <w:rPr>
          <w:rFonts w:eastAsia="Arial" w:cs="Arial"/>
          <w:color w:val="000000" w:themeColor="text1"/>
          <w:szCs w:val="22"/>
        </w:rPr>
        <w:t xml:space="preserve">kühn </w:t>
      </w:r>
      <w:r w:rsidRPr="00B95F6E">
        <w:rPr>
          <w:rFonts w:eastAsia="Arial" w:cs="Arial"/>
          <w:color w:val="000000" w:themeColor="text1"/>
          <w:szCs w:val="22"/>
        </w:rPr>
        <w:t xml:space="preserve">nach vorne abzuknicken – </w:t>
      </w:r>
      <w:r w:rsidR="0069638F" w:rsidRPr="00B95F6E">
        <w:rPr>
          <w:rFonts w:eastAsia="Arial" w:cs="Arial"/>
          <w:color w:val="000000" w:themeColor="text1"/>
          <w:szCs w:val="22"/>
        </w:rPr>
        <w:t xml:space="preserve">in der Anmutung </w:t>
      </w:r>
      <w:r w:rsidRPr="00B95F6E">
        <w:rPr>
          <w:rFonts w:eastAsia="Arial" w:cs="Arial"/>
          <w:color w:val="000000" w:themeColor="text1"/>
          <w:szCs w:val="22"/>
        </w:rPr>
        <w:t xml:space="preserve">ähnlich </w:t>
      </w:r>
      <w:r w:rsidR="0069638F" w:rsidRPr="00B95F6E">
        <w:rPr>
          <w:rFonts w:eastAsia="Arial" w:cs="Arial"/>
          <w:color w:val="000000" w:themeColor="text1"/>
          <w:szCs w:val="22"/>
        </w:rPr>
        <w:t xml:space="preserve">zu </w:t>
      </w:r>
      <w:r w:rsidRPr="00B95F6E">
        <w:rPr>
          <w:rFonts w:eastAsia="Arial" w:cs="Arial"/>
          <w:color w:val="000000" w:themeColor="text1"/>
          <w:szCs w:val="22"/>
        </w:rPr>
        <w:t>einem schützenden Motorradhelm. Die</w:t>
      </w:r>
      <w:r w:rsidR="004A5BED" w:rsidRPr="00B95F6E">
        <w:rPr>
          <w:rFonts w:eastAsia="Arial" w:cs="Arial"/>
          <w:color w:val="000000" w:themeColor="text1"/>
          <w:szCs w:val="22"/>
        </w:rPr>
        <w:t>se</w:t>
      </w:r>
      <w:r w:rsidRPr="00B95F6E">
        <w:rPr>
          <w:rFonts w:eastAsia="Arial" w:cs="Arial"/>
          <w:color w:val="000000" w:themeColor="text1"/>
          <w:szCs w:val="22"/>
        </w:rPr>
        <w:t xml:space="preserve"> „eHeadnote“ wurde bereits 2019 mit dem Lion’s City E eingeführt und dient als </w:t>
      </w:r>
      <w:r w:rsidR="002D22F0" w:rsidRPr="00B95F6E">
        <w:rPr>
          <w:rFonts w:eastAsia="Arial" w:cs="Arial"/>
          <w:color w:val="000000" w:themeColor="text1"/>
          <w:szCs w:val="22"/>
        </w:rPr>
        <w:t>eine</w:t>
      </w:r>
      <w:r w:rsidRPr="00B95F6E">
        <w:rPr>
          <w:rFonts w:eastAsia="Arial" w:cs="Arial"/>
          <w:color w:val="000000" w:themeColor="text1"/>
          <w:szCs w:val="22"/>
        </w:rPr>
        <w:t xml:space="preserve"> Marken</w:t>
      </w:r>
      <w:r w:rsidR="002D22F0" w:rsidRPr="00B95F6E">
        <w:rPr>
          <w:rFonts w:eastAsia="Arial" w:cs="Arial"/>
          <w:color w:val="000000" w:themeColor="text1"/>
          <w:szCs w:val="22"/>
        </w:rPr>
        <w:t>s</w:t>
      </w:r>
      <w:r w:rsidRPr="00B95F6E">
        <w:rPr>
          <w:rFonts w:eastAsia="Arial" w:cs="Arial"/>
          <w:color w:val="000000" w:themeColor="text1"/>
          <w:szCs w:val="22"/>
        </w:rPr>
        <w:t xml:space="preserve">ignatur, die sich durch die Linienführung der zarten blauen </w:t>
      </w:r>
      <w:r w:rsidR="00804985" w:rsidRPr="00B95F6E">
        <w:rPr>
          <w:rFonts w:eastAsia="Arial" w:cs="Arial"/>
          <w:color w:val="000000" w:themeColor="text1"/>
          <w:szCs w:val="22"/>
        </w:rPr>
        <w:t>Feature-Line</w:t>
      </w:r>
      <w:r w:rsidRPr="00B95F6E">
        <w:rPr>
          <w:rFonts w:eastAsia="Arial" w:cs="Arial"/>
          <w:color w:val="000000" w:themeColor="text1"/>
          <w:szCs w:val="22"/>
        </w:rPr>
        <w:t xml:space="preserve"> über den Seitenfenstern bis in</w:t>
      </w:r>
      <w:r w:rsidR="00762AF2" w:rsidRPr="00B95F6E">
        <w:rPr>
          <w:rFonts w:eastAsia="Arial" w:cs="Arial"/>
          <w:color w:val="000000" w:themeColor="text1"/>
          <w:szCs w:val="22"/>
        </w:rPr>
        <w:t>s</w:t>
      </w:r>
      <w:r w:rsidRPr="00B95F6E">
        <w:rPr>
          <w:rFonts w:eastAsia="Arial" w:cs="Arial"/>
          <w:color w:val="000000" w:themeColor="text1"/>
          <w:szCs w:val="22"/>
        </w:rPr>
        <w:t xml:space="preserve"> Heck fortsetzt. Als weitere Besonderheit ist der obere Bereich der „Blade“ dreid</w:t>
      </w:r>
      <w:r w:rsidR="004A5BED" w:rsidRPr="00B95F6E">
        <w:rPr>
          <w:rFonts w:eastAsia="Arial" w:cs="Arial"/>
          <w:color w:val="000000" w:themeColor="text1"/>
          <w:szCs w:val="22"/>
        </w:rPr>
        <w:t>i</w:t>
      </w:r>
      <w:r w:rsidRPr="00B95F6E">
        <w:rPr>
          <w:rFonts w:eastAsia="Arial" w:cs="Arial"/>
          <w:color w:val="000000" w:themeColor="text1"/>
          <w:szCs w:val="22"/>
        </w:rPr>
        <w:t>m</w:t>
      </w:r>
      <w:r w:rsidR="004A5BED" w:rsidRPr="00B95F6E">
        <w:rPr>
          <w:rFonts w:eastAsia="Arial" w:cs="Arial"/>
          <w:color w:val="000000" w:themeColor="text1"/>
          <w:szCs w:val="22"/>
        </w:rPr>
        <w:t>en</w:t>
      </w:r>
      <w:r w:rsidRPr="00B95F6E">
        <w:rPr>
          <w:rFonts w:eastAsia="Arial" w:cs="Arial"/>
          <w:color w:val="000000" w:themeColor="text1"/>
          <w:szCs w:val="22"/>
        </w:rPr>
        <w:t>sional ausgeführt, da die Verkleidung der modernen und klimaschonenden CO</w:t>
      </w:r>
      <w:r w:rsidRPr="00B95F6E">
        <w:rPr>
          <w:rFonts w:eastAsia="Arial" w:cs="Arial"/>
          <w:color w:val="000000" w:themeColor="text1"/>
          <w:szCs w:val="22"/>
          <w:vertAlign w:val="subscript"/>
        </w:rPr>
        <w:t>2</w:t>
      </w:r>
      <w:r w:rsidRPr="00B95F6E">
        <w:rPr>
          <w:rFonts w:eastAsia="Arial" w:cs="Arial"/>
          <w:color w:val="000000" w:themeColor="text1"/>
          <w:szCs w:val="22"/>
        </w:rPr>
        <w:t xml:space="preserve">-Klimaanlage deutlich schmaler als der Wagenkörper </w:t>
      </w:r>
      <w:r w:rsidR="0069638F" w:rsidRPr="00B95F6E">
        <w:rPr>
          <w:rFonts w:eastAsia="Arial" w:cs="Arial"/>
          <w:color w:val="000000" w:themeColor="text1"/>
          <w:szCs w:val="22"/>
        </w:rPr>
        <w:lastRenderedPageBreak/>
        <w:t>aufge</w:t>
      </w:r>
      <w:r w:rsidRPr="00B95F6E">
        <w:rPr>
          <w:rFonts w:eastAsia="Arial" w:cs="Arial"/>
          <w:color w:val="000000" w:themeColor="text1"/>
          <w:szCs w:val="22"/>
        </w:rPr>
        <w:t>baut</w:t>
      </w:r>
      <w:r w:rsidR="0069638F" w:rsidRPr="00B95F6E">
        <w:rPr>
          <w:rFonts w:eastAsia="Arial" w:cs="Arial"/>
          <w:color w:val="000000" w:themeColor="text1"/>
          <w:szCs w:val="22"/>
        </w:rPr>
        <w:t xml:space="preserve"> ist</w:t>
      </w:r>
      <w:r w:rsidR="00804985" w:rsidRPr="00B95F6E">
        <w:rPr>
          <w:rFonts w:eastAsia="Arial" w:cs="Arial"/>
          <w:color w:val="000000" w:themeColor="text1"/>
          <w:szCs w:val="22"/>
        </w:rPr>
        <w:t xml:space="preserve"> und jetzt </w:t>
      </w:r>
      <w:r w:rsidR="00457A66" w:rsidRPr="00B95F6E">
        <w:rPr>
          <w:rFonts w:eastAsia="Arial" w:cs="Arial"/>
          <w:color w:val="000000" w:themeColor="text1"/>
          <w:szCs w:val="22"/>
        </w:rPr>
        <w:t>wesentlich</w:t>
      </w:r>
      <w:r w:rsidR="00804985" w:rsidRPr="00B95F6E">
        <w:rPr>
          <w:rFonts w:eastAsia="Arial" w:cs="Arial"/>
          <w:color w:val="000000" w:themeColor="text1"/>
          <w:szCs w:val="22"/>
        </w:rPr>
        <w:t xml:space="preserve"> weiter nach hinten bis etwa zur Fahrzeugmitte reicht</w:t>
      </w:r>
      <w:r w:rsidRPr="00B95F6E">
        <w:rPr>
          <w:rFonts w:eastAsia="Arial" w:cs="Arial"/>
          <w:color w:val="000000" w:themeColor="text1"/>
          <w:szCs w:val="22"/>
        </w:rPr>
        <w:t>. Dies</w:t>
      </w:r>
      <w:r w:rsidR="00804985" w:rsidRPr="00B95F6E">
        <w:rPr>
          <w:rFonts w:eastAsia="Arial" w:cs="Arial"/>
          <w:color w:val="000000" w:themeColor="text1"/>
          <w:szCs w:val="22"/>
        </w:rPr>
        <w:t>e Dreidimensionalität</w:t>
      </w:r>
      <w:r w:rsidRPr="00B95F6E">
        <w:rPr>
          <w:rFonts w:eastAsia="Arial" w:cs="Arial"/>
          <w:color w:val="000000" w:themeColor="text1"/>
          <w:szCs w:val="22"/>
        </w:rPr>
        <w:t xml:space="preserve"> unterstreicht den </w:t>
      </w:r>
      <w:r w:rsidR="00847723" w:rsidRPr="00B95F6E">
        <w:rPr>
          <w:rFonts w:eastAsia="Arial" w:cs="Arial"/>
          <w:color w:val="000000" w:themeColor="text1"/>
          <w:szCs w:val="22"/>
        </w:rPr>
        <w:t>schützenden</w:t>
      </w:r>
      <w:r w:rsidRPr="00B95F6E">
        <w:rPr>
          <w:rFonts w:eastAsia="Arial" w:cs="Arial"/>
          <w:color w:val="000000" w:themeColor="text1"/>
          <w:szCs w:val="22"/>
        </w:rPr>
        <w:t xml:space="preserve"> Eindruck der „Blade“ und verleiht </w:t>
      </w:r>
      <w:r w:rsidR="00F74350" w:rsidRPr="00B95F6E">
        <w:rPr>
          <w:rFonts w:eastAsia="Arial" w:cs="Arial"/>
          <w:color w:val="000000" w:themeColor="text1"/>
          <w:szCs w:val="22"/>
        </w:rPr>
        <w:t>de</w:t>
      </w:r>
      <w:r w:rsidR="00513BB5">
        <w:rPr>
          <w:rFonts w:eastAsia="Arial" w:cs="Arial"/>
          <w:color w:val="000000" w:themeColor="text1"/>
          <w:szCs w:val="22"/>
        </w:rPr>
        <w:t>n</w:t>
      </w:r>
      <w:r w:rsidR="00F74350" w:rsidRPr="00B95F6E">
        <w:rPr>
          <w:rFonts w:eastAsia="Arial" w:cs="Arial"/>
          <w:color w:val="000000" w:themeColor="text1"/>
          <w:szCs w:val="22"/>
        </w:rPr>
        <w:t xml:space="preserve"> </w:t>
      </w:r>
      <w:r w:rsidR="00513BB5">
        <w:rPr>
          <w:rFonts w:eastAsia="Arial" w:cs="Arial"/>
          <w:color w:val="000000" w:themeColor="text1"/>
          <w:szCs w:val="22"/>
        </w:rPr>
        <w:t>Dachvouten</w:t>
      </w:r>
      <w:r w:rsidR="00F74350" w:rsidRPr="00B95F6E">
        <w:rPr>
          <w:rFonts w:eastAsia="Arial" w:cs="Arial"/>
          <w:color w:val="000000" w:themeColor="text1"/>
          <w:szCs w:val="22"/>
        </w:rPr>
        <w:t xml:space="preserve"> </w:t>
      </w:r>
      <w:r w:rsidRPr="00B95F6E">
        <w:rPr>
          <w:rFonts w:eastAsia="Arial" w:cs="Arial"/>
          <w:color w:val="000000" w:themeColor="text1"/>
          <w:szCs w:val="22"/>
        </w:rPr>
        <w:t>eine besonder</w:t>
      </w:r>
      <w:r w:rsidR="00F74350" w:rsidRPr="00B95F6E">
        <w:rPr>
          <w:rFonts w:eastAsia="Arial" w:cs="Arial"/>
          <w:color w:val="000000" w:themeColor="text1"/>
          <w:szCs w:val="22"/>
        </w:rPr>
        <w:t>s markante Optik</w:t>
      </w:r>
      <w:r w:rsidR="00847723" w:rsidRPr="00B95F6E">
        <w:rPr>
          <w:rFonts w:eastAsia="Arial" w:cs="Arial"/>
          <w:color w:val="000000" w:themeColor="text1"/>
          <w:szCs w:val="22"/>
        </w:rPr>
        <w:t>.</w:t>
      </w:r>
    </w:p>
    <w:p w14:paraId="7BF6A23D" w14:textId="34D9FA80" w:rsidR="00644A56" w:rsidRPr="00B95F6E" w:rsidRDefault="00A72400" w:rsidP="00C97D58">
      <w:pPr>
        <w:spacing w:before="120" w:after="120" w:line="360" w:lineRule="auto"/>
        <w:ind w:right="1418"/>
        <w:jc w:val="both"/>
        <w:rPr>
          <w:rFonts w:cs="Arial"/>
          <w:color w:val="000000" w:themeColor="text1"/>
          <w:szCs w:val="22"/>
        </w:rPr>
      </w:pPr>
      <w:r w:rsidRPr="000D0784">
        <w:rPr>
          <w:rFonts w:cs="Arial"/>
          <w:color w:val="000000" w:themeColor="text1"/>
          <w:szCs w:val="22"/>
        </w:rPr>
        <w:t>Die aerodynamische Feinarbeit des MAN Design-Teams an der Außenhaut lässt den beim Reisebus wichtigen Luftwiderstandsbeiwert (C</w:t>
      </w:r>
      <w:r w:rsidRPr="000D0784">
        <w:rPr>
          <w:rFonts w:cs="Arial"/>
          <w:color w:val="000000" w:themeColor="text1"/>
          <w:szCs w:val="22"/>
          <w:vertAlign w:val="subscript"/>
        </w:rPr>
        <w:t>w</w:t>
      </w:r>
      <w:r w:rsidRPr="000D0784">
        <w:rPr>
          <w:rFonts w:cs="Arial"/>
          <w:color w:val="000000" w:themeColor="text1"/>
          <w:szCs w:val="22"/>
        </w:rPr>
        <w:t>-Wert) deutlich sinken, was sich auch positiv auf die Reichweite auswirkt.</w:t>
      </w:r>
      <w:r w:rsidR="00644A56" w:rsidRPr="00B95F6E">
        <w:rPr>
          <w:rFonts w:cs="Arial"/>
          <w:color w:val="000000" w:themeColor="text1"/>
          <w:szCs w:val="22"/>
        </w:rPr>
        <w:t xml:space="preserve"> </w:t>
      </w:r>
      <w:r w:rsidR="00804985" w:rsidRPr="00B95F6E">
        <w:rPr>
          <w:rFonts w:cs="Arial"/>
          <w:color w:val="000000" w:themeColor="text1"/>
          <w:szCs w:val="22"/>
        </w:rPr>
        <w:t xml:space="preserve">Dies ist vor allem dem neuen „Aero-Heck“ zuzuschreiben – und dies gleich in dreifacher Hinsicht. Zum einen wurde der obere Dachspoiler verlängert und aerodynamisch optimiert, um </w:t>
      </w:r>
      <w:r w:rsidR="00F74350" w:rsidRPr="00B95F6E">
        <w:rPr>
          <w:rFonts w:cs="Arial"/>
          <w:color w:val="000000" w:themeColor="text1"/>
          <w:szCs w:val="22"/>
        </w:rPr>
        <w:t xml:space="preserve">so </w:t>
      </w:r>
      <w:r w:rsidR="00804985" w:rsidRPr="00B95F6E">
        <w:rPr>
          <w:rFonts w:cs="Arial"/>
          <w:color w:val="000000" w:themeColor="text1"/>
          <w:szCs w:val="22"/>
        </w:rPr>
        <w:t>eine definierte Ab</w:t>
      </w:r>
      <w:r w:rsidR="00394C03" w:rsidRPr="00B95F6E">
        <w:rPr>
          <w:rFonts w:cs="Arial"/>
          <w:color w:val="000000" w:themeColor="text1"/>
          <w:szCs w:val="22"/>
        </w:rPr>
        <w:t>r</w:t>
      </w:r>
      <w:r w:rsidR="00804985" w:rsidRPr="00B95F6E">
        <w:rPr>
          <w:rFonts w:cs="Arial"/>
          <w:color w:val="000000" w:themeColor="text1"/>
          <w:szCs w:val="22"/>
        </w:rPr>
        <w:t xml:space="preserve">isskante für den </w:t>
      </w:r>
      <w:r w:rsidR="00457A66" w:rsidRPr="00B95F6E">
        <w:rPr>
          <w:rFonts w:cs="Arial"/>
          <w:color w:val="000000" w:themeColor="text1"/>
          <w:szCs w:val="22"/>
        </w:rPr>
        <w:t>Luft</w:t>
      </w:r>
      <w:r w:rsidR="00804985" w:rsidRPr="00B95F6E">
        <w:rPr>
          <w:rFonts w:cs="Arial"/>
          <w:color w:val="000000" w:themeColor="text1"/>
          <w:szCs w:val="22"/>
        </w:rPr>
        <w:t xml:space="preserve">strom zu bieten. Den gleichen Zweck erfüllen die weit nach hinten ausgezogenen Flanken der Heckecken, die zudem mit einer dezenten Lichtkante abschließen. Doch der optisch auffälligste Clou der Designer besteht darin, dass der oberhalb des </w:t>
      </w:r>
      <w:r w:rsidR="00F74350" w:rsidRPr="00B95F6E">
        <w:rPr>
          <w:rFonts w:cs="Arial"/>
          <w:color w:val="000000" w:themeColor="text1"/>
          <w:szCs w:val="22"/>
        </w:rPr>
        <w:t>MAN-</w:t>
      </w:r>
      <w:r w:rsidR="00804985" w:rsidRPr="00B95F6E">
        <w:rPr>
          <w:rFonts w:cs="Arial"/>
          <w:color w:val="000000" w:themeColor="text1"/>
          <w:szCs w:val="22"/>
        </w:rPr>
        <w:t>Logo</w:t>
      </w:r>
      <w:r w:rsidR="00F74350" w:rsidRPr="00B95F6E">
        <w:rPr>
          <w:rFonts w:cs="Arial"/>
          <w:color w:val="000000" w:themeColor="text1"/>
          <w:szCs w:val="22"/>
        </w:rPr>
        <w:t xml:space="preserve">s </w:t>
      </w:r>
      <w:r w:rsidR="00457A66" w:rsidRPr="00B95F6E">
        <w:rPr>
          <w:rFonts w:cs="Arial"/>
          <w:color w:val="000000" w:themeColor="text1"/>
          <w:szCs w:val="22"/>
        </w:rPr>
        <w:t>liegende Heckfensterbereich</w:t>
      </w:r>
      <w:r w:rsidR="00804985" w:rsidRPr="00B95F6E">
        <w:rPr>
          <w:rFonts w:cs="Arial"/>
          <w:color w:val="000000" w:themeColor="text1"/>
          <w:szCs w:val="22"/>
        </w:rPr>
        <w:t>, gege</w:t>
      </w:r>
      <w:r w:rsidR="00AC6C46" w:rsidRPr="00B95F6E">
        <w:rPr>
          <w:rFonts w:cs="Arial"/>
          <w:color w:val="000000" w:themeColor="text1"/>
          <w:szCs w:val="22"/>
        </w:rPr>
        <w:t>n</w:t>
      </w:r>
      <w:r w:rsidR="00804985" w:rsidRPr="00B95F6E">
        <w:rPr>
          <w:rFonts w:cs="Arial"/>
          <w:color w:val="000000" w:themeColor="text1"/>
          <w:szCs w:val="22"/>
        </w:rPr>
        <w:t xml:space="preserve">über </w:t>
      </w:r>
      <w:r w:rsidR="00457A66" w:rsidRPr="00B95F6E">
        <w:rPr>
          <w:rFonts w:cs="Arial"/>
          <w:color w:val="000000" w:themeColor="text1"/>
          <w:szCs w:val="22"/>
        </w:rPr>
        <w:t>der Heckklappe</w:t>
      </w:r>
      <w:r w:rsidR="00804985" w:rsidRPr="00B95F6E">
        <w:rPr>
          <w:rFonts w:cs="Arial"/>
          <w:color w:val="000000" w:themeColor="text1"/>
          <w:szCs w:val="22"/>
        </w:rPr>
        <w:t xml:space="preserve"> weiter nach hinten </w:t>
      </w:r>
      <w:r w:rsidR="00457A66" w:rsidRPr="00B95F6E">
        <w:rPr>
          <w:rFonts w:cs="Arial"/>
          <w:color w:val="000000" w:themeColor="text1"/>
          <w:szCs w:val="22"/>
        </w:rPr>
        <w:t>versetzt ist</w:t>
      </w:r>
      <w:r w:rsidR="00804985" w:rsidRPr="00B95F6E">
        <w:rPr>
          <w:rFonts w:cs="Arial"/>
          <w:color w:val="000000" w:themeColor="text1"/>
          <w:szCs w:val="22"/>
        </w:rPr>
        <w:t xml:space="preserve"> und so die Fu</w:t>
      </w:r>
      <w:r w:rsidR="00457A66" w:rsidRPr="00B95F6E">
        <w:rPr>
          <w:rFonts w:cs="Arial"/>
          <w:color w:val="000000" w:themeColor="text1"/>
          <w:szCs w:val="22"/>
        </w:rPr>
        <w:t>n</w:t>
      </w:r>
      <w:r w:rsidR="00804985" w:rsidRPr="00B95F6E">
        <w:rPr>
          <w:rFonts w:cs="Arial"/>
          <w:color w:val="000000" w:themeColor="text1"/>
          <w:szCs w:val="22"/>
        </w:rPr>
        <w:t xml:space="preserve">ktionsbereiche „Fahrgastraum“ und „Technikraum“ deutlich voneinander trennt. Gleichzeitig </w:t>
      </w:r>
      <w:r w:rsidR="002E2B9C" w:rsidRPr="00B95F6E">
        <w:rPr>
          <w:rFonts w:cs="Arial"/>
          <w:color w:val="000000" w:themeColor="text1"/>
          <w:szCs w:val="22"/>
        </w:rPr>
        <w:t>wandert</w:t>
      </w:r>
      <w:r w:rsidR="00804985" w:rsidRPr="00B95F6E">
        <w:rPr>
          <w:rFonts w:cs="Arial"/>
          <w:color w:val="000000" w:themeColor="text1"/>
          <w:szCs w:val="22"/>
        </w:rPr>
        <w:t xml:space="preserve"> der schwarze Logo-Bereich </w:t>
      </w:r>
      <w:r w:rsidR="002E2B9C" w:rsidRPr="00B95F6E">
        <w:rPr>
          <w:rFonts w:cs="Arial"/>
          <w:color w:val="000000" w:themeColor="text1"/>
          <w:szCs w:val="22"/>
        </w:rPr>
        <w:t>weiter nach oben</w:t>
      </w:r>
      <w:r w:rsidR="00804985" w:rsidRPr="00B95F6E">
        <w:rPr>
          <w:rFonts w:cs="Arial"/>
          <w:color w:val="000000" w:themeColor="text1"/>
          <w:szCs w:val="22"/>
        </w:rPr>
        <w:t xml:space="preserve"> und </w:t>
      </w:r>
      <w:r w:rsidR="002E2B9C" w:rsidRPr="00B95F6E">
        <w:rPr>
          <w:rFonts w:cs="Arial"/>
          <w:color w:val="000000" w:themeColor="text1"/>
          <w:szCs w:val="22"/>
        </w:rPr>
        <w:t>gewinnt</w:t>
      </w:r>
      <w:r w:rsidR="00804985" w:rsidRPr="00B95F6E">
        <w:rPr>
          <w:rFonts w:cs="Arial"/>
          <w:color w:val="000000" w:themeColor="text1"/>
          <w:szCs w:val="22"/>
        </w:rPr>
        <w:t xml:space="preserve"> durch die nach innen verjüngte </w:t>
      </w:r>
      <w:r w:rsidR="00F74350" w:rsidRPr="00B95F6E">
        <w:rPr>
          <w:rFonts w:cs="Arial"/>
          <w:color w:val="000000" w:themeColor="text1"/>
          <w:szCs w:val="22"/>
        </w:rPr>
        <w:t xml:space="preserve">Heckklappe </w:t>
      </w:r>
      <w:r w:rsidR="0069638F" w:rsidRPr="00B95F6E">
        <w:rPr>
          <w:rFonts w:cs="Arial"/>
          <w:color w:val="000000" w:themeColor="text1"/>
          <w:szCs w:val="22"/>
        </w:rPr>
        <w:t>an</w:t>
      </w:r>
      <w:r w:rsidR="00804985" w:rsidRPr="00B95F6E">
        <w:rPr>
          <w:rFonts w:cs="Arial"/>
          <w:color w:val="000000" w:themeColor="text1"/>
          <w:szCs w:val="22"/>
        </w:rPr>
        <w:t xml:space="preserve"> Dreidimensionalität und Präsenz. Das Ziel dieser optisch markanten </w:t>
      </w:r>
      <w:proofErr w:type="spellStart"/>
      <w:r w:rsidR="00804985" w:rsidRPr="00B95F6E">
        <w:rPr>
          <w:rFonts w:cs="Arial"/>
          <w:color w:val="000000" w:themeColor="text1"/>
          <w:szCs w:val="22"/>
        </w:rPr>
        <w:t>Skulpturhaftigkeit</w:t>
      </w:r>
      <w:proofErr w:type="spellEnd"/>
      <w:r w:rsidR="00804985" w:rsidRPr="00B95F6E">
        <w:rPr>
          <w:rFonts w:cs="Arial"/>
          <w:color w:val="000000" w:themeColor="text1"/>
          <w:szCs w:val="22"/>
        </w:rPr>
        <w:t xml:space="preserve"> des Hecks: die hintere Querschnittsfläche wird verkleinert und damit auch das Unterdruckgebiet </w:t>
      </w:r>
      <w:r w:rsidR="004A5BED" w:rsidRPr="00B95F6E">
        <w:rPr>
          <w:rFonts w:cs="Arial"/>
          <w:color w:val="000000" w:themeColor="text1"/>
          <w:szCs w:val="22"/>
        </w:rPr>
        <w:t xml:space="preserve">in der verwirbelten Luft </w:t>
      </w:r>
      <w:r w:rsidR="00804985" w:rsidRPr="00B95F6E">
        <w:rPr>
          <w:rFonts w:cs="Arial"/>
          <w:color w:val="000000" w:themeColor="text1"/>
          <w:szCs w:val="22"/>
        </w:rPr>
        <w:t xml:space="preserve">direkt hinter dem Fahrzeug. Auf diese Bestwerte in Sachen Aerodynamik </w:t>
      </w:r>
      <w:r w:rsidR="00FF35D5" w:rsidRPr="00B95F6E">
        <w:rPr>
          <w:rFonts w:cs="Arial"/>
          <w:color w:val="000000" w:themeColor="text1"/>
          <w:szCs w:val="22"/>
        </w:rPr>
        <w:t>zahlt</w:t>
      </w:r>
      <w:r w:rsidR="00804985" w:rsidRPr="00B95F6E">
        <w:rPr>
          <w:rFonts w:cs="Arial"/>
          <w:color w:val="000000" w:themeColor="text1"/>
          <w:szCs w:val="22"/>
        </w:rPr>
        <w:t xml:space="preserve"> selbstverständlich auch d</w:t>
      </w:r>
      <w:r w:rsidR="00FF35D5" w:rsidRPr="00B95F6E">
        <w:rPr>
          <w:rFonts w:cs="Arial"/>
          <w:color w:val="000000" w:themeColor="text1"/>
          <w:szCs w:val="22"/>
        </w:rPr>
        <w:t>as</w:t>
      </w:r>
      <w:r w:rsidR="00804985" w:rsidRPr="00B95F6E">
        <w:rPr>
          <w:rFonts w:cs="Arial"/>
          <w:color w:val="000000" w:themeColor="text1"/>
          <w:szCs w:val="22"/>
        </w:rPr>
        <w:t xml:space="preserve"> OptiView</w:t>
      </w:r>
      <w:r w:rsidR="00AC6C46" w:rsidRPr="00B95F6E">
        <w:rPr>
          <w:rFonts w:cs="Arial"/>
          <w:color w:val="000000" w:themeColor="text1"/>
          <w:szCs w:val="22"/>
        </w:rPr>
        <w:t>-</w:t>
      </w:r>
      <w:r w:rsidR="00804985" w:rsidRPr="00B95F6E">
        <w:rPr>
          <w:rFonts w:cs="Arial"/>
          <w:color w:val="000000" w:themeColor="text1"/>
          <w:szCs w:val="22"/>
        </w:rPr>
        <w:t>Spiegelersatz</w:t>
      </w:r>
      <w:r w:rsidR="00FF35D5" w:rsidRPr="00B95F6E">
        <w:rPr>
          <w:rFonts w:cs="Arial"/>
          <w:color w:val="000000" w:themeColor="text1"/>
          <w:szCs w:val="22"/>
        </w:rPr>
        <w:t>system</w:t>
      </w:r>
      <w:r w:rsidR="00804985" w:rsidRPr="00B95F6E">
        <w:rPr>
          <w:rFonts w:cs="Arial"/>
          <w:color w:val="000000" w:themeColor="text1"/>
          <w:szCs w:val="22"/>
        </w:rPr>
        <w:t xml:space="preserve"> in typischem MAN</w:t>
      </w:r>
      <w:r w:rsidR="002E2B9C" w:rsidRPr="00B95F6E">
        <w:rPr>
          <w:rFonts w:cs="Arial"/>
          <w:color w:val="000000" w:themeColor="text1"/>
          <w:szCs w:val="22"/>
        </w:rPr>
        <w:t>-</w:t>
      </w:r>
      <w:r w:rsidR="00804985" w:rsidRPr="00B95F6E">
        <w:rPr>
          <w:rFonts w:cs="Arial"/>
          <w:color w:val="000000" w:themeColor="text1"/>
          <w:szCs w:val="22"/>
        </w:rPr>
        <w:t>Design ein.</w:t>
      </w:r>
    </w:p>
    <w:p w14:paraId="222BB67D" w14:textId="37EA1041" w:rsidR="00804985" w:rsidRPr="00B95F6E" w:rsidRDefault="00804985" w:rsidP="00C97D58">
      <w:pPr>
        <w:spacing w:before="120" w:after="120" w:line="360" w:lineRule="auto"/>
        <w:ind w:right="1418"/>
        <w:jc w:val="both"/>
        <w:rPr>
          <w:rFonts w:cs="Arial"/>
          <w:szCs w:val="22"/>
        </w:rPr>
      </w:pPr>
      <w:r w:rsidRPr="00B95F6E">
        <w:rPr>
          <w:rFonts w:cs="Arial"/>
          <w:color w:val="000000" w:themeColor="text1"/>
          <w:szCs w:val="22"/>
        </w:rPr>
        <w:t xml:space="preserve">Auch im Innenraum zeigt sich an einigen Details die </w:t>
      </w:r>
      <w:r w:rsidR="00FF35D5" w:rsidRPr="00B95F6E">
        <w:rPr>
          <w:rFonts w:cs="Arial"/>
          <w:color w:val="000000" w:themeColor="text1"/>
          <w:szCs w:val="22"/>
        </w:rPr>
        <w:t xml:space="preserve">elektrisierende </w:t>
      </w:r>
      <w:r w:rsidRPr="00B95F6E">
        <w:rPr>
          <w:rFonts w:cs="Arial"/>
          <w:color w:val="000000" w:themeColor="text1"/>
          <w:szCs w:val="22"/>
        </w:rPr>
        <w:t>Signatur des Lion’s Coach E</w:t>
      </w:r>
      <w:r w:rsidR="002E2B9C" w:rsidRPr="00B95F6E">
        <w:rPr>
          <w:rFonts w:cs="Arial"/>
          <w:color w:val="000000" w:themeColor="text1"/>
          <w:szCs w:val="22"/>
        </w:rPr>
        <w:t xml:space="preserve">. So zieren dezente Applikationen im typisch blauen Farbton das </w:t>
      </w:r>
      <w:r w:rsidRPr="00B95F6E">
        <w:rPr>
          <w:rFonts w:cs="Arial"/>
          <w:color w:val="000000" w:themeColor="text1"/>
          <w:szCs w:val="22"/>
        </w:rPr>
        <w:t>Cockpit</w:t>
      </w:r>
      <w:r w:rsidR="002E2B9C" w:rsidRPr="00B95F6E">
        <w:rPr>
          <w:rFonts w:cs="Arial"/>
          <w:color w:val="000000" w:themeColor="text1"/>
          <w:szCs w:val="22"/>
        </w:rPr>
        <w:t>, den</w:t>
      </w:r>
      <w:r w:rsidRPr="00B95F6E">
        <w:rPr>
          <w:rFonts w:cs="Arial"/>
          <w:color w:val="000000" w:themeColor="text1"/>
          <w:szCs w:val="22"/>
        </w:rPr>
        <w:t xml:space="preserve"> Bugschrank oder </w:t>
      </w:r>
      <w:r w:rsidR="002E2B9C" w:rsidRPr="00B95F6E">
        <w:rPr>
          <w:rFonts w:cs="Arial"/>
          <w:color w:val="000000" w:themeColor="text1"/>
          <w:szCs w:val="22"/>
        </w:rPr>
        <w:t>die</w:t>
      </w:r>
      <w:r w:rsidRPr="00B95F6E">
        <w:rPr>
          <w:rFonts w:cs="Arial"/>
          <w:color w:val="000000" w:themeColor="text1"/>
          <w:szCs w:val="22"/>
        </w:rPr>
        <w:t xml:space="preserve"> Abschrankungen vor der ersten Sitzreihe. </w:t>
      </w:r>
      <w:r w:rsidR="00AC6C46" w:rsidRPr="00B95F6E">
        <w:rPr>
          <w:rFonts w:cs="Arial"/>
          <w:color w:val="000000" w:themeColor="text1"/>
          <w:szCs w:val="22"/>
        </w:rPr>
        <w:t>Gewissermaßen das</w:t>
      </w:r>
      <w:r w:rsidRPr="00B95F6E">
        <w:rPr>
          <w:rFonts w:cs="Arial"/>
          <w:color w:val="000000" w:themeColor="text1"/>
          <w:szCs w:val="22"/>
        </w:rPr>
        <w:t xml:space="preserve"> i-Tüpfelchen des äußeren Erscheinungsbildes sind die neuen Rad</w:t>
      </w:r>
      <w:r w:rsidR="00513BB5">
        <w:rPr>
          <w:rFonts w:cs="Arial"/>
          <w:color w:val="000000" w:themeColor="text1"/>
          <w:szCs w:val="22"/>
        </w:rPr>
        <w:t>zierblenden</w:t>
      </w:r>
      <w:r w:rsidRPr="00B95F6E">
        <w:rPr>
          <w:rFonts w:cs="Arial"/>
          <w:color w:val="000000" w:themeColor="text1"/>
          <w:szCs w:val="22"/>
        </w:rPr>
        <w:t xml:space="preserve"> im Sechs-</w:t>
      </w:r>
      <w:r w:rsidR="00FF35D5" w:rsidRPr="00B95F6E">
        <w:rPr>
          <w:rFonts w:cs="Arial"/>
          <w:color w:val="000000" w:themeColor="text1"/>
          <w:szCs w:val="22"/>
        </w:rPr>
        <w:t>Speichen</w:t>
      </w:r>
      <w:r w:rsidRPr="00B95F6E">
        <w:rPr>
          <w:rFonts w:cs="Arial"/>
          <w:color w:val="000000" w:themeColor="text1"/>
          <w:szCs w:val="22"/>
        </w:rPr>
        <w:t xml:space="preserve">-Stil, die ebenfalls </w:t>
      </w:r>
      <w:r w:rsidR="00FF35D5" w:rsidRPr="00B95F6E">
        <w:rPr>
          <w:rFonts w:cs="Arial"/>
          <w:color w:val="000000" w:themeColor="text1"/>
          <w:szCs w:val="22"/>
        </w:rPr>
        <w:t xml:space="preserve">die </w:t>
      </w:r>
      <w:r w:rsidR="002E2B9C" w:rsidRPr="00B95F6E">
        <w:rPr>
          <w:rFonts w:cs="Arial"/>
          <w:color w:val="000000" w:themeColor="text1"/>
          <w:szCs w:val="22"/>
        </w:rPr>
        <w:t>prägenden</w:t>
      </w:r>
      <w:r w:rsidR="00FF35D5" w:rsidRPr="00B95F6E">
        <w:rPr>
          <w:rFonts w:cs="Arial"/>
          <w:color w:val="000000" w:themeColor="text1"/>
          <w:szCs w:val="22"/>
        </w:rPr>
        <w:t xml:space="preserve"> blauen</w:t>
      </w:r>
      <w:r w:rsidRPr="00B95F6E">
        <w:rPr>
          <w:rFonts w:cs="Arial"/>
          <w:color w:val="000000" w:themeColor="text1"/>
          <w:szCs w:val="22"/>
        </w:rPr>
        <w:t xml:space="preserve"> Outlines besitzen.</w:t>
      </w:r>
    </w:p>
    <w:p w14:paraId="02ADB19F" w14:textId="77777777" w:rsidR="00E86C05" w:rsidRPr="00B95F6E" w:rsidRDefault="00E86C05" w:rsidP="00C97D58">
      <w:pPr>
        <w:spacing w:before="120" w:after="120" w:line="360" w:lineRule="auto"/>
        <w:ind w:right="1418"/>
        <w:jc w:val="both"/>
        <w:rPr>
          <w:rFonts w:eastAsia="Arial" w:cs="Arial"/>
          <w:szCs w:val="22"/>
        </w:rPr>
      </w:pPr>
    </w:p>
    <w:p w14:paraId="3FBB00D6" w14:textId="77777777" w:rsidR="00644A56" w:rsidRPr="009C54B8" w:rsidRDefault="00644A56" w:rsidP="00C97D58">
      <w:pPr>
        <w:spacing w:before="120" w:after="120"/>
        <w:ind w:right="1418"/>
        <w:jc w:val="both"/>
        <w:rPr>
          <w:rFonts w:cs="Arial"/>
          <w:b/>
          <w:bCs/>
          <w:szCs w:val="22"/>
        </w:rPr>
      </w:pPr>
      <w:r w:rsidRPr="00B95F6E">
        <w:rPr>
          <w:rFonts w:cs="Arial"/>
          <w:b/>
          <w:bCs/>
          <w:szCs w:val="22"/>
        </w:rPr>
        <w:t>Kraftvoller und emissionsfreier Antrieb</w:t>
      </w:r>
    </w:p>
    <w:p w14:paraId="5748FF75" w14:textId="45013C6A" w:rsidR="004A6878" w:rsidRPr="00B95F6E" w:rsidRDefault="00644A56" w:rsidP="002518AC">
      <w:pPr>
        <w:spacing w:before="120" w:after="120" w:line="360" w:lineRule="auto"/>
        <w:ind w:right="1418"/>
        <w:jc w:val="both"/>
        <w:rPr>
          <w:rFonts w:cs="Arial"/>
          <w:color w:val="000000" w:themeColor="text1"/>
          <w:szCs w:val="22"/>
        </w:rPr>
      </w:pPr>
      <w:r>
        <w:rPr>
          <w:rFonts w:cs="Arial"/>
          <w:szCs w:val="22"/>
        </w:rPr>
        <w:t>MAN Reisebusse</w:t>
      </w:r>
      <w:r w:rsidRPr="009C54B8">
        <w:rPr>
          <w:rFonts w:cs="Arial"/>
          <w:szCs w:val="22"/>
        </w:rPr>
        <w:t xml:space="preserve"> </w:t>
      </w:r>
      <w:r>
        <w:rPr>
          <w:rFonts w:cs="Arial"/>
          <w:szCs w:val="22"/>
        </w:rPr>
        <w:t>überzeugen</w:t>
      </w:r>
      <w:r w:rsidRPr="009C54B8">
        <w:rPr>
          <w:rFonts w:cs="Arial"/>
          <w:szCs w:val="22"/>
        </w:rPr>
        <w:t xml:space="preserve"> nicht zuletzt </w:t>
      </w:r>
      <w:r>
        <w:rPr>
          <w:rFonts w:cs="Arial"/>
          <w:szCs w:val="22"/>
        </w:rPr>
        <w:t xml:space="preserve">mit </w:t>
      </w:r>
      <w:r w:rsidRPr="009C54B8">
        <w:rPr>
          <w:rFonts w:cs="Arial"/>
          <w:szCs w:val="22"/>
        </w:rPr>
        <w:t xml:space="preserve">einen kraftvollen und effizienten Antriebstrang, der </w:t>
      </w:r>
      <w:r>
        <w:rPr>
          <w:rFonts w:cs="Arial"/>
          <w:szCs w:val="22"/>
        </w:rPr>
        <w:t>den Fahrer</w:t>
      </w:r>
      <w:r w:rsidRPr="009C54B8">
        <w:rPr>
          <w:rFonts w:cs="Arial"/>
          <w:szCs w:val="22"/>
        </w:rPr>
        <w:t xml:space="preserve"> </w:t>
      </w:r>
      <w:r>
        <w:rPr>
          <w:rFonts w:cs="Arial"/>
          <w:szCs w:val="22"/>
        </w:rPr>
        <w:t xml:space="preserve">an seinem Arbeitsplatz effizient </w:t>
      </w:r>
      <w:r>
        <w:rPr>
          <w:rFonts w:cs="Arial"/>
          <w:szCs w:val="22"/>
        </w:rPr>
        <w:lastRenderedPageBreak/>
        <w:t>unterstützt</w:t>
      </w:r>
      <w:r w:rsidRPr="009C54B8">
        <w:rPr>
          <w:rFonts w:cs="Arial"/>
          <w:szCs w:val="22"/>
        </w:rPr>
        <w:t xml:space="preserve"> </w:t>
      </w:r>
      <w:r>
        <w:rPr>
          <w:rFonts w:cs="Arial"/>
          <w:szCs w:val="22"/>
        </w:rPr>
        <w:t>und ein komfortables Reisen für die Fahrgäste bietet</w:t>
      </w:r>
      <w:r w:rsidRPr="009C54B8">
        <w:rPr>
          <w:rFonts w:cs="Arial"/>
          <w:szCs w:val="22"/>
        </w:rPr>
        <w:t xml:space="preserve">. Diese hohen Anforderungen erfüllt MAN natürlich auch bei seinem ersten </w:t>
      </w:r>
      <w:r w:rsidR="00622DCF">
        <w:rPr>
          <w:rFonts w:cs="Arial"/>
          <w:szCs w:val="22"/>
        </w:rPr>
        <w:t>eR</w:t>
      </w:r>
      <w:r w:rsidRPr="009C54B8">
        <w:rPr>
          <w:rFonts w:cs="Arial"/>
          <w:szCs w:val="22"/>
        </w:rPr>
        <w:t>eisebus. Der verwendete, hauseigen</w:t>
      </w:r>
      <w:r>
        <w:rPr>
          <w:rFonts w:cs="Arial"/>
          <w:szCs w:val="22"/>
        </w:rPr>
        <w:t xml:space="preserve">e </w:t>
      </w:r>
      <w:r w:rsidRPr="00C97D58">
        <w:rPr>
          <w:rFonts w:cs="Arial"/>
          <w:szCs w:val="22"/>
        </w:rPr>
        <w:t>Elektromotor MAN eCD330 ist</w:t>
      </w:r>
      <w:r w:rsidRPr="004B562D">
        <w:rPr>
          <w:rFonts w:cs="Arial"/>
          <w:szCs w:val="22"/>
        </w:rPr>
        <w:t xml:space="preserve"> ein Synchron-Motor (PSM)</w:t>
      </w:r>
      <w:r w:rsidRPr="009C54B8">
        <w:rPr>
          <w:rFonts w:cs="Arial"/>
          <w:szCs w:val="22"/>
        </w:rPr>
        <w:t xml:space="preserve">, der gleichsam durch seine hohe Leistungsdichte als auch seine hervorragende Effizienz </w:t>
      </w:r>
      <w:proofErr w:type="spellStart"/>
      <w:r w:rsidRPr="009C54B8">
        <w:rPr>
          <w:rFonts w:cs="Arial"/>
          <w:szCs w:val="22"/>
        </w:rPr>
        <w:t>überzeugt</w:t>
      </w:r>
      <w:proofErr w:type="spellEnd"/>
      <w:r w:rsidRPr="009C54B8">
        <w:rPr>
          <w:rFonts w:cs="Arial"/>
          <w:szCs w:val="22"/>
        </w:rPr>
        <w:t>. Die PSM-Technologie hat sich deutlich gegenüber der Asynchron</w:t>
      </w:r>
      <w:r>
        <w:rPr>
          <w:rFonts w:cs="Arial"/>
          <w:szCs w:val="22"/>
        </w:rPr>
        <w:t>-T</w:t>
      </w:r>
      <w:r w:rsidRPr="009C54B8">
        <w:rPr>
          <w:rFonts w:cs="Arial"/>
          <w:szCs w:val="22"/>
        </w:rPr>
        <w:t xml:space="preserve">echnologie (ASM) durchgesetzt und wird so auch in den </w:t>
      </w:r>
      <w:r>
        <w:rPr>
          <w:rFonts w:cs="Arial"/>
          <w:szCs w:val="22"/>
        </w:rPr>
        <w:t>e</w:t>
      </w:r>
      <w:r w:rsidRPr="009C54B8">
        <w:rPr>
          <w:rFonts w:cs="Arial"/>
          <w:szCs w:val="22"/>
        </w:rPr>
        <w:t xml:space="preserve">Trucks </w:t>
      </w:r>
      <w:r>
        <w:rPr>
          <w:rFonts w:cs="Arial"/>
          <w:szCs w:val="22"/>
        </w:rPr>
        <w:t xml:space="preserve">von MAN </w:t>
      </w:r>
      <w:r w:rsidR="00622DCF">
        <w:rPr>
          <w:rFonts w:cs="Arial"/>
          <w:szCs w:val="22"/>
        </w:rPr>
        <w:t>genutzt</w:t>
      </w:r>
      <w:r w:rsidRPr="009C54B8">
        <w:rPr>
          <w:rFonts w:cs="Arial"/>
          <w:szCs w:val="22"/>
        </w:rPr>
        <w:t>. Der Zentralmotor ist mittig unter dem hinteren Batterie</w:t>
      </w:r>
      <w:r w:rsidR="00CB4463">
        <w:rPr>
          <w:rFonts w:cs="Arial"/>
          <w:szCs w:val="22"/>
        </w:rPr>
        <w:t>-P</w:t>
      </w:r>
      <w:r w:rsidRPr="009C54B8">
        <w:rPr>
          <w:rFonts w:cs="Arial"/>
          <w:szCs w:val="22"/>
        </w:rPr>
        <w:t xml:space="preserve">ack </w:t>
      </w:r>
      <w:proofErr w:type="spellStart"/>
      <w:r w:rsidRPr="009C54B8">
        <w:rPr>
          <w:rFonts w:cs="Arial"/>
          <w:szCs w:val="22"/>
        </w:rPr>
        <w:t>gerippefest</w:t>
      </w:r>
      <w:proofErr w:type="spellEnd"/>
      <w:r w:rsidRPr="009C54B8">
        <w:rPr>
          <w:rFonts w:cs="Arial"/>
          <w:szCs w:val="22"/>
        </w:rPr>
        <w:t xml:space="preserve"> </w:t>
      </w:r>
      <w:r w:rsidR="00622DCF">
        <w:rPr>
          <w:rFonts w:cs="Arial"/>
          <w:szCs w:val="22"/>
        </w:rPr>
        <w:t>sowie</w:t>
      </w:r>
      <w:r>
        <w:rPr>
          <w:rFonts w:cs="Arial"/>
          <w:szCs w:val="22"/>
        </w:rPr>
        <w:t xml:space="preserve"> gut von unten zugänglich </w:t>
      </w:r>
      <w:r w:rsidRPr="009C54B8">
        <w:rPr>
          <w:rFonts w:cs="Arial"/>
          <w:szCs w:val="22"/>
        </w:rPr>
        <w:t xml:space="preserve">verbaut und liefert seine Kraft an das </w:t>
      </w:r>
      <w:r w:rsidR="00B44DF0">
        <w:rPr>
          <w:rFonts w:cs="Arial"/>
          <w:szCs w:val="22"/>
        </w:rPr>
        <w:t>bewährte</w:t>
      </w:r>
      <w:r w:rsidR="00B44DF0" w:rsidRPr="009C54B8">
        <w:rPr>
          <w:rFonts w:cs="Arial"/>
          <w:szCs w:val="22"/>
        </w:rPr>
        <w:t xml:space="preserve"> </w:t>
      </w:r>
      <w:r w:rsidRPr="009C54B8">
        <w:rPr>
          <w:rFonts w:cs="Arial"/>
          <w:szCs w:val="22"/>
        </w:rPr>
        <w:t xml:space="preserve">Achsdifferential. Dieses seit Jahrzehnten angewendete Antriebskonzept sorgt einerseits für ein optimales Packaging als auch </w:t>
      </w:r>
      <w:r w:rsidR="00D177A7">
        <w:rPr>
          <w:rFonts w:cs="Arial"/>
          <w:szCs w:val="22"/>
        </w:rPr>
        <w:t xml:space="preserve">für </w:t>
      </w:r>
      <w:r w:rsidRPr="009C54B8">
        <w:rPr>
          <w:rFonts w:cs="Arial"/>
          <w:szCs w:val="22"/>
        </w:rPr>
        <w:t>optimale Robustheit</w:t>
      </w:r>
      <w:r w:rsidR="00E02FF8">
        <w:rPr>
          <w:rFonts w:cs="Arial"/>
          <w:szCs w:val="22"/>
        </w:rPr>
        <w:t>.</w:t>
      </w:r>
      <w:r w:rsidRPr="009C54B8">
        <w:rPr>
          <w:rFonts w:cs="Arial"/>
          <w:szCs w:val="22"/>
        </w:rPr>
        <w:t xml:space="preserve"> Die maximale Antriebs- als auch Brems</w:t>
      </w:r>
      <w:r w:rsidR="00622DCF">
        <w:rPr>
          <w:rFonts w:cs="Arial"/>
          <w:szCs w:val="22"/>
        </w:rPr>
        <w:t>l</w:t>
      </w:r>
      <w:r w:rsidRPr="009C54B8">
        <w:rPr>
          <w:rFonts w:cs="Arial"/>
          <w:szCs w:val="22"/>
        </w:rPr>
        <w:t xml:space="preserve">eistung von 330 kW (449 </w:t>
      </w:r>
      <w:r w:rsidRPr="007132E2">
        <w:rPr>
          <w:rFonts w:cs="Arial"/>
          <w:szCs w:val="22"/>
        </w:rPr>
        <w:t xml:space="preserve">PS) steht dabei aufgrund der Motorcharakteristik dauerhaft zur Verfügung und liegt bei 2.740 bis 5.500 Umdrehungen in der Minute an. Das maximale Drehmoment </w:t>
      </w:r>
      <w:r w:rsidR="00410387" w:rsidRPr="007132E2">
        <w:rPr>
          <w:rFonts w:cs="Arial"/>
          <w:szCs w:val="22"/>
        </w:rPr>
        <w:t xml:space="preserve">von rund 20.000 Newtonmetern (am Rad im vierten Gang) </w:t>
      </w:r>
      <w:r w:rsidRPr="007132E2">
        <w:rPr>
          <w:rFonts w:cs="Arial"/>
          <w:szCs w:val="22"/>
        </w:rPr>
        <w:t xml:space="preserve">wiederum, ein wichtiger </w:t>
      </w:r>
      <w:r w:rsidRPr="007132E2">
        <w:rPr>
          <w:rFonts w:cs="Arial"/>
          <w:color w:val="000000" w:themeColor="text1"/>
          <w:szCs w:val="22"/>
        </w:rPr>
        <w:t>Wert für die Effizienz des Motors, liegt typischerweise ab</w:t>
      </w:r>
      <w:r w:rsidRPr="004A6878">
        <w:rPr>
          <w:rFonts w:cs="Arial"/>
          <w:color w:val="000000" w:themeColor="text1"/>
          <w:szCs w:val="22"/>
        </w:rPr>
        <w:t xml:space="preserve"> der ersten Umdrehung an. Der Motor ist mit einem automatisierten Vierganggetriebe MAN TipMatic</w:t>
      </w:r>
      <w:r w:rsidR="00B44DF0" w:rsidRPr="004A6878">
        <w:rPr>
          <w:rFonts w:cs="Arial"/>
          <w:color w:val="000000" w:themeColor="text1"/>
          <w:szCs w:val="22"/>
        </w:rPr>
        <w:t xml:space="preserve"> 4</w:t>
      </w:r>
      <w:r w:rsidRPr="004A6878">
        <w:rPr>
          <w:rFonts w:cs="Arial"/>
          <w:color w:val="000000" w:themeColor="text1"/>
          <w:szCs w:val="22"/>
        </w:rPr>
        <w:t xml:space="preserve"> aus eigener Fertigung gekoppelt, das sich durch sehr kurze Lastunterbrechungen und kaum merkliche Schaltvorgänge auszeichnet</w:t>
      </w:r>
      <w:r w:rsidR="00AD7B05">
        <w:rPr>
          <w:rFonts w:cs="Arial"/>
          <w:color w:val="000000" w:themeColor="text1"/>
          <w:szCs w:val="22"/>
        </w:rPr>
        <w:t xml:space="preserve"> </w:t>
      </w:r>
      <w:r w:rsidR="00B95F6E">
        <w:rPr>
          <w:rFonts w:cs="Arial"/>
          <w:color w:val="000000" w:themeColor="text1"/>
          <w:szCs w:val="22"/>
        </w:rPr>
        <w:t xml:space="preserve">sowie </w:t>
      </w:r>
      <w:r w:rsidR="00AD7B05" w:rsidRPr="00B95F6E">
        <w:rPr>
          <w:rFonts w:cs="Arial"/>
          <w:color w:val="000000" w:themeColor="text1"/>
          <w:szCs w:val="22"/>
        </w:rPr>
        <w:t xml:space="preserve">beste Effizienz auch bei den hohen Geschwindigkeiten </w:t>
      </w:r>
      <w:r w:rsidR="00E94D53" w:rsidRPr="00B95F6E">
        <w:rPr>
          <w:rFonts w:cs="Arial"/>
          <w:color w:val="000000" w:themeColor="text1"/>
          <w:szCs w:val="22"/>
        </w:rPr>
        <w:t>von Reisebussen garantiert</w:t>
      </w:r>
      <w:r w:rsidRPr="00B95F6E">
        <w:rPr>
          <w:rFonts w:cs="Arial"/>
          <w:color w:val="000000" w:themeColor="text1"/>
          <w:szCs w:val="22"/>
        </w:rPr>
        <w:t>.</w:t>
      </w:r>
    </w:p>
    <w:p w14:paraId="25366CEE" w14:textId="66E26B2F" w:rsidR="004A6878" w:rsidRDefault="00734A44" w:rsidP="004A6878">
      <w:pPr>
        <w:spacing w:before="120" w:after="120" w:line="360" w:lineRule="auto"/>
        <w:ind w:right="1418"/>
        <w:jc w:val="both"/>
        <w:rPr>
          <w:rFonts w:cs="Arial"/>
          <w:color w:val="000000" w:themeColor="text1"/>
          <w:szCs w:val="22"/>
        </w:rPr>
      </w:pPr>
      <w:r w:rsidRPr="00B95F6E">
        <w:rPr>
          <w:rFonts w:cs="Arial"/>
          <w:color w:val="000000" w:themeColor="text1"/>
          <w:szCs w:val="22"/>
        </w:rPr>
        <w:t>Wie es sich für einen modernen eCoach von MAN gehört, unterstützt die Elektronik sowohl beim effizienten Beschleunigen als auch beim Verlangsamen. Dies geschieht auf mindestens vierfache Weise</w:t>
      </w:r>
      <w:r w:rsidR="002A74D1" w:rsidRPr="00B95F6E">
        <w:rPr>
          <w:rFonts w:cs="Arial"/>
          <w:color w:val="000000" w:themeColor="text1"/>
          <w:szCs w:val="22"/>
        </w:rPr>
        <w:t xml:space="preserve"> und kann</w:t>
      </w:r>
      <w:r w:rsidRPr="00B95F6E">
        <w:rPr>
          <w:rFonts w:cs="Arial"/>
          <w:color w:val="000000" w:themeColor="text1"/>
          <w:szCs w:val="22"/>
        </w:rPr>
        <w:t xml:space="preserve"> vom Fahrer jeweils nach Wunsch eingesteuert werden: Die beiden Programme „TipMatic Efficiency“ und „TipMatic Performance“ sowie die separat anwählbaren Funktionalitäten „Segeln“ und „One Pedal Drive“. Mit dem Powermeter und der Energiebilanzanzeige im großen Digitaldisplay kann sich der Fahrer </w:t>
      </w:r>
      <w:r w:rsidR="002A74D1" w:rsidRPr="00B95F6E">
        <w:rPr>
          <w:rFonts w:cs="Arial"/>
          <w:color w:val="000000" w:themeColor="text1"/>
          <w:szCs w:val="22"/>
        </w:rPr>
        <w:t xml:space="preserve">zudem </w:t>
      </w:r>
      <w:r w:rsidRPr="00B95F6E">
        <w:rPr>
          <w:rFonts w:cs="Arial"/>
          <w:color w:val="000000" w:themeColor="text1"/>
          <w:szCs w:val="22"/>
        </w:rPr>
        <w:t>jederzeit optimal über die Auswirkungen der individuellen Einstellungen informieren.</w:t>
      </w:r>
    </w:p>
    <w:p w14:paraId="67E71D3B" w14:textId="77777777" w:rsidR="00FF35D5" w:rsidRPr="004A6878" w:rsidRDefault="00FF35D5" w:rsidP="004A6878">
      <w:pPr>
        <w:spacing w:before="120" w:after="120" w:line="360" w:lineRule="auto"/>
        <w:ind w:right="1418"/>
        <w:jc w:val="both"/>
        <w:rPr>
          <w:rFonts w:cs="Arial"/>
          <w:color w:val="000000" w:themeColor="text1"/>
          <w:szCs w:val="22"/>
        </w:rPr>
      </w:pPr>
    </w:p>
    <w:p w14:paraId="05AA5D05" w14:textId="77777777" w:rsidR="00644A56" w:rsidRPr="009C54B8" w:rsidRDefault="00644A56" w:rsidP="00C97D58">
      <w:pPr>
        <w:spacing w:before="120" w:after="120"/>
        <w:ind w:right="1418"/>
        <w:jc w:val="both"/>
        <w:rPr>
          <w:rFonts w:cs="Arial"/>
          <w:b/>
          <w:bCs/>
          <w:szCs w:val="22"/>
        </w:rPr>
      </w:pPr>
      <w:r>
        <w:rPr>
          <w:rFonts w:cs="Arial"/>
          <w:b/>
          <w:bCs/>
          <w:szCs w:val="22"/>
        </w:rPr>
        <w:t>Neues MAN BatteryPack aus eigener Produktion</w:t>
      </w:r>
    </w:p>
    <w:p w14:paraId="094DE85F" w14:textId="7CE73ADC" w:rsidR="00644A56" w:rsidRPr="004B562D" w:rsidRDefault="00644A56" w:rsidP="00C97D58">
      <w:pPr>
        <w:spacing w:before="120" w:after="120" w:line="360" w:lineRule="auto"/>
        <w:ind w:right="1418"/>
        <w:jc w:val="both"/>
        <w:rPr>
          <w:rFonts w:cs="Arial"/>
          <w:color w:val="000000" w:themeColor="text1"/>
          <w:szCs w:val="22"/>
        </w:rPr>
      </w:pPr>
      <w:r w:rsidRPr="004B562D">
        <w:rPr>
          <w:rFonts w:cs="Arial"/>
          <w:color w:val="000000" w:themeColor="text1"/>
          <w:szCs w:val="22"/>
        </w:rPr>
        <w:t>Beim eCoach setz</w:t>
      </w:r>
      <w:r w:rsidR="00CB4463">
        <w:rPr>
          <w:rFonts w:cs="Arial"/>
          <w:color w:val="000000" w:themeColor="text1"/>
          <w:szCs w:val="22"/>
        </w:rPr>
        <w:t xml:space="preserve">t MAN </w:t>
      </w:r>
      <w:r w:rsidRPr="004B562D">
        <w:rPr>
          <w:rFonts w:cs="Arial"/>
          <w:color w:val="000000" w:themeColor="text1"/>
          <w:szCs w:val="22"/>
        </w:rPr>
        <w:t>wie im gesamten eBus-Portfolio auf einen rein batterieelektrischen Antrieb. Die Nickel-Mangan-</w:t>
      </w:r>
      <w:proofErr w:type="spellStart"/>
      <w:r w:rsidRPr="004B562D">
        <w:rPr>
          <w:rFonts w:cs="Arial"/>
          <w:color w:val="000000" w:themeColor="text1"/>
          <w:szCs w:val="22"/>
        </w:rPr>
        <w:t>Cobaltoxid</w:t>
      </w:r>
      <w:proofErr w:type="spellEnd"/>
      <w:r w:rsidRPr="004B562D">
        <w:rPr>
          <w:rFonts w:cs="Arial"/>
          <w:color w:val="000000" w:themeColor="text1"/>
          <w:szCs w:val="22"/>
        </w:rPr>
        <w:t xml:space="preserve"> (NMC) Lithium-</w:t>
      </w:r>
      <w:r w:rsidRPr="004B562D">
        <w:rPr>
          <w:rFonts w:cs="Arial"/>
          <w:color w:val="000000" w:themeColor="text1"/>
          <w:szCs w:val="22"/>
        </w:rPr>
        <w:lastRenderedPageBreak/>
        <w:t xml:space="preserve">Batterie-Packs kommen aus dem traditionsreichen MAN-Standort in Nürnberg, dessen neue Batterieproduktion unlängst feierlich eingeweiht wurde. Die Batterie-Module </w:t>
      </w:r>
      <w:r w:rsidR="00B44DF0">
        <w:rPr>
          <w:rFonts w:cs="Arial"/>
          <w:color w:val="000000" w:themeColor="text1"/>
          <w:szCs w:val="22"/>
        </w:rPr>
        <w:t>speichern</w:t>
      </w:r>
      <w:r w:rsidR="00B44DF0" w:rsidRPr="004B562D">
        <w:rPr>
          <w:rFonts w:cs="Arial"/>
          <w:color w:val="000000" w:themeColor="text1"/>
          <w:szCs w:val="22"/>
        </w:rPr>
        <w:t xml:space="preserve"> </w:t>
      </w:r>
      <w:r w:rsidRPr="004B562D">
        <w:rPr>
          <w:rFonts w:cs="Arial"/>
          <w:color w:val="000000" w:themeColor="text1"/>
          <w:szCs w:val="22"/>
        </w:rPr>
        <w:t xml:space="preserve">jeweils 89 kWh pro Pack und </w:t>
      </w:r>
      <w:r w:rsidR="00E02FF8">
        <w:rPr>
          <w:rFonts w:cs="Arial"/>
          <w:color w:val="000000" w:themeColor="text1"/>
          <w:szCs w:val="22"/>
        </w:rPr>
        <w:t>sind</w:t>
      </w:r>
      <w:r w:rsidR="00E02FF8" w:rsidRPr="004B562D">
        <w:rPr>
          <w:rFonts w:cs="Arial"/>
          <w:color w:val="000000" w:themeColor="text1"/>
          <w:szCs w:val="22"/>
        </w:rPr>
        <w:t xml:space="preserve"> </w:t>
      </w:r>
      <w:r w:rsidRPr="004B562D">
        <w:rPr>
          <w:rFonts w:cs="Arial"/>
          <w:color w:val="000000" w:themeColor="text1"/>
          <w:szCs w:val="22"/>
        </w:rPr>
        <w:t xml:space="preserve">in Zellchemie und Aufbau selbstverständlich </w:t>
      </w:r>
      <w:r w:rsidR="000B4471">
        <w:rPr>
          <w:rFonts w:cs="Arial"/>
          <w:color w:val="000000" w:themeColor="text1"/>
          <w:szCs w:val="22"/>
        </w:rPr>
        <w:t>speziell für</w:t>
      </w:r>
      <w:r w:rsidR="000B4471" w:rsidRPr="004B562D">
        <w:rPr>
          <w:rFonts w:cs="Arial"/>
          <w:color w:val="000000" w:themeColor="text1"/>
          <w:szCs w:val="22"/>
        </w:rPr>
        <w:t xml:space="preserve"> </w:t>
      </w:r>
      <w:r w:rsidRPr="004B562D">
        <w:rPr>
          <w:rFonts w:cs="Arial"/>
          <w:color w:val="000000" w:themeColor="text1"/>
          <w:szCs w:val="22"/>
        </w:rPr>
        <w:t xml:space="preserve">die Nutzung im Nutzfahrzeug </w:t>
      </w:r>
      <w:r w:rsidR="000B4471">
        <w:rPr>
          <w:rFonts w:cs="Arial"/>
          <w:color w:val="000000" w:themeColor="text1"/>
          <w:szCs w:val="22"/>
        </w:rPr>
        <w:t>entwickelt</w:t>
      </w:r>
      <w:r w:rsidRPr="004B562D">
        <w:rPr>
          <w:rFonts w:cs="Arial"/>
          <w:color w:val="000000" w:themeColor="text1"/>
          <w:szCs w:val="22"/>
        </w:rPr>
        <w:t xml:space="preserve">. </w:t>
      </w:r>
      <w:r w:rsidRPr="004B562D">
        <w:rPr>
          <w:color w:val="000000" w:themeColor="text1"/>
        </w:rPr>
        <w:t>Sie werden im Werk Nürnberg ab 2025 in Großserie produziert. Die Batterie</w:t>
      </w:r>
      <w:r w:rsidR="00CB4463">
        <w:rPr>
          <w:color w:val="000000" w:themeColor="text1"/>
        </w:rPr>
        <w:t>-P</w:t>
      </w:r>
      <w:r w:rsidRPr="004B562D">
        <w:rPr>
          <w:color w:val="000000" w:themeColor="text1"/>
        </w:rPr>
        <w:t xml:space="preserve">acks bieten mit ihrer NMC-Zellchemie und dem </w:t>
      </w:r>
      <w:r w:rsidR="000B4471">
        <w:rPr>
          <w:color w:val="000000" w:themeColor="text1"/>
        </w:rPr>
        <w:t>ausgeklügelten</w:t>
      </w:r>
      <w:r w:rsidRPr="004B562D">
        <w:rPr>
          <w:color w:val="000000" w:themeColor="text1"/>
        </w:rPr>
        <w:t xml:space="preserve"> Temperaturmanagement eine hohe Energiedichte bei kompakter Bauform, langer Lebensdauer und schnellem Aufladen – auch bei geringer Rest-Batterieladung und niedrigen Außentemperaturen</w:t>
      </w:r>
      <w:r w:rsidR="000B4471">
        <w:rPr>
          <w:color w:val="000000" w:themeColor="text1"/>
        </w:rPr>
        <w:t>.</w:t>
      </w:r>
    </w:p>
    <w:p w14:paraId="5EDA2BB8" w14:textId="6CFAA318" w:rsidR="00644A56" w:rsidRDefault="00644A56" w:rsidP="00C97D58">
      <w:pPr>
        <w:spacing w:before="120" w:after="120" w:line="360" w:lineRule="auto"/>
        <w:ind w:right="1418"/>
        <w:jc w:val="both"/>
        <w:rPr>
          <w:color w:val="000000" w:themeColor="text1"/>
        </w:rPr>
      </w:pPr>
      <w:r w:rsidRPr="004B562D">
        <w:rPr>
          <w:rFonts w:eastAsia="Arial" w:cs="Arial"/>
          <w:color w:val="000000" w:themeColor="text1"/>
          <w:szCs w:val="22"/>
        </w:rPr>
        <w:t xml:space="preserve">Die Batteriekapazität ist modular auf vier bis maximal sechs Packs verteilt – für eine einsatzgerechte Reichweite – das bedeutet für den Lion’s Coach E eine </w:t>
      </w:r>
      <w:r w:rsidR="004A6878">
        <w:rPr>
          <w:rFonts w:eastAsia="Arial" w:cs="Arial"/>
          <w:color w:val="000000" w:themeColor="text1"/>
          <w:szCs w:val="22"/>
        </w:rPr>
        <w:t xml:space="preserve">installierte </w:t>
      </w:r>
      <w:r w:rsidRPr="004B562D">
        <w:rPr>
          <w:rFonts w:eastAsia="Arial" w:cs="Arial"/>
          <w:color w:val="000000" w:themeColor="text1"/>
          <w:szCs w:val="22"/>
        </w:rPr>
        <w:t>Energiekapazität von 356 bis 534 kWh</w:t>
      </w:r>
      <w:r w:rsidR="00410387">
        <w:rPr>
          <w:rFonts w:eastAsia="Arial" w:cs="Arial"/>
          <w:color w:val="000000" w:themeColor="text1"/>
          <w:szCs w:val="22"/>
        </w:rPr>
        <w:t xml:space="preserve">, von der </w:t>
      </w:r>
      <w:r w:rsidR="0007096B">
        <w:rPr>
          <w:rFonts w:eastAsia="Arial" w:cs="Arial"/>
          <w:color w:val="000000" w:themeColor="text1"/>
          <w:szCs w:val="22"/>
        </w:rPr>
        <w:t>dank einer erweiterten Entladetiefe</w:t>
      </w:r>
      <w:r w:rsidR="00410387">
        <w:rPr>
          <w:rFonts w:eastAsia="Arial" w:cs="Arial"/>
          <w:color w:val="000000" w:themeColor="text1"/>
          <w:szCs w:val="22"/>
        </w:rPr>
        <w:t xml:space="preserve"> bis zu 90 Prozent genutzt werden können</w:t>
      </w:r>
      <w:r w:rsidRPr="004B562D">
        <w:rPr>
          <w:rFonts w:eastAsia="Arial" w:cs="Arial"/>
          <w:color w:val="000000" w:themeColor="text1"/>
          <w:szCs w:val="22"/>
        </w:rPr>
        <w:t xml:space="preserve">. Vier </w:t>
      </w:r>
      <w:r w:rsidRPr="009C54B8">
        <w:rPr>
          <w:rFonts w:eastAsia="Arial" w:cs="Arial"/>
          <w:color w:val="000000" w:themeColor="text1"/>
          <w:szCs w:val="22"/>
        </w:rPr>
        <w:t>Batterie</w:t>
      </w:r>
      <w:r w:rsidR="00CB4463">
        <w:rPr>
          <w:rFonts w:eastAsia="Arial" w:cs="Arial"/>
          <w:color w:val="000000" w:themeColor="text1"/>
          <w:szCs w:val="22"/>
        </w:rPr>
        <w:t>-P</w:t>
      </w:r>
      <w:r>
        <w:rPr>
          <w:rFonts w:eastAsia="Arial" w:cs="Arial"/>
          <w:color w:val="000000" w:themeColor="text1"/>
          <w:szCs w:val="22"/>
        </w:rPr>
        <w:t>acks</w:t>
      </w:r>
      <w:r w:rsidRPr="009C54B8">
        <w:rPr>
          <w:rFonts w:eastAsia="Arial" w:cs="Arial"/>
          <w:color w:val="000000" w:themeColor="text1"/>
          <w:szCs w:val="22"/>
        </w:rPr>
        <w:t xml:space="preserve"> komm</w:t>
      </w:r>
      <w:r>
        <w:rPr>
          <w:rFonts w:eastAsia="Arial" w:cs="Arial"/>
          <w:color w:val="000000" w:themeColor="text1"/>
          <w:szCs w:val="22"/>
        </w:rPr>
        <w:t>en</w:t>
      </w:r>
      <w:r w:rsidRPr="009C54B8">
        <w:rPr>
          <w:rFonts w:eastAsia="Arial" w:cs="Arial"/>
          <w:color w:val="000000" w:themeColor="text1"/>
          <w:szCs w:val="22"/>
        </w:rPr>
        <w:t xml:space="preserve"> serienmäßig im Heck zum Einsatz, eine</w:t>
      </w:r>
      <w:r w:rsidR="000B4471">
        <w:rPr>
          <w:rFonts w:eastAsia="Arial" w:cs="Arial"/>
          <w:color w:val="000000" w:themeColor="text1"/>
          <w:szCs w:val="22"/>
        </w:rPr>
        <w:t>r</w:t>
      </w:r>
      <w:r w:rsidRPr="009C54B8">
        <w:rPr>
          <w:rFonts w:eastAsia="Arial" w:cs="Arial"/>
          <w:color w:val="000000" w:themeColor="text1"/>
          <w:szCs w:val="22"/>
        </w:rPr>
        <w:t xml:space="preserve"> oder zwei </w:t>
      </w:r>
      <w:r w:rsidR="000B4471">
        <w:rPr>
          <w:rFonts w:eastAsia="Arial" w:cs="Arial"/>
          <w:color w:val="000000" w:themeColor="text1"/>
          <w:szCs w:val="22"/>
        </w:rPr>
        <w:t xml:space="preserve">weitere </w:t>
      </w:r>
      <w:r w:rsidRPr="009C54B8">
        <w:rPr>
          <w:rFonts w:eastAsia="Arial" w:cs="Arial"/>
          <w:color w:val="000000" w:themeColor="text1"/>
          <w:szCs w:val="22"/>
        </w:rPr>
        <w:t xml:space="preserve">Akkus können auf Wunsch vor der Hinterachse verbaut werden. Die Batterien und ihre Produktion sind in </w:t>
      </w:r>
      <w:r>
        <w:rPr>
          <w:rFonts w:eastAsia="Arial" w:cs="Arial"/>
          <w:color w:val="000000" w:themeColor="text1"/>
          <w:szCs w:val="22"/>
        </w:rPr>
        <w:t>ein</w:t>
      </w:r>
      <w:r w:rsidRPr="009C54B8">
        <w:rPr>
          <w:rFonts w:eastAsia="Arial" w:cs="Arial"/>
          <w:color w:val="000000" w:themeColor="text1"/>
          <w:szCs w:val="22"/>
        </w:rPr>
        <w:t xml:space="preserve"> </w:t>
      </w:r>
      <w:r>
        <w:rPr>
          <w:rFonts w:eastAsia="Arial" w:cs="Arial"/>
          <w:color w:val="000000" w:themeColor="text1"/>
          <w:szCs w:val="22"/>
        </w:rPr>
        <w:t>umfassendes</w:t>
      </w:r>
      <w:r w:rsidRPr="009C54B8">
        <w:rPr>
          <w:rFonts w:eastAsia="Arial" w:cs="Arial"/>
          <w:color w:val="000000" w:themeColor="text1"/>
          <w:szCs w:val="22"/>
        </w:rPr>
        <w:t xml:space="preserve"> Sicherheitskonzept eingebunden und erfüllen selbstverständlich die busspezifische Umsturzrichtlinie ECE-R66.02. </w:t>
      </w:r>
      <w:r w:rsidRPr="004B562D">
        <w:rPr>
          <w:color w:val="000000" w:themeColor="text1"/>
        </w:rPr>
        <w:t xml:space="preserve">Den immer optimalen Betriebszustand der Batterien hinsichtlich Ladestatus der einzelnen Zellen, Spannungs- und Stromüberwachung, optimaler </w:t>
      </w:r>
      <w:r w:rsidRPr="00B95F6E">
        <w:rPr>
          <w:color w:val="000000" w:themeColor="text1"/>
        </w:rPr>
        <w:t xml:space="preserve">Temperaturregulierung und Isolationsüberwachung gewährleistet beim Laden und im Fahrbetrieb das MAN Batteriemanagementsystem (BMS). </w:t>
      </w:r>
      <w:r w:rsidR="00410387" w:rsidRPr="00B95F6E">
        <w:rPr>
          <w:color w:val="000000" w:themeColor="text1"/>
        </w:rPr>
        <w:t>Erstmals wird für einen MAN</w:t>
      </w:r>
      <w:r w:rsidR="002A74D1" w:rsidRPr="00B95F6E">
        <w:rPr>
          <w:color w:val="000000" w:themeColor="text1"/>
        </w:rPr>
        <w:t>-</w:t>
      </w:r>
      <w:r w:rsidR="00410387" w:rsidRPr="00B95F6E">
        <w:rPr>
          <w:color w:val="000000" w:themeColor="text1"/>
        </w:rPr>
        <w:t xml:space="preserve">Elektrobus bei </w:t>
      </w:r>
      <w:r w:rsidR="0007096B" w:rsidRPr="00B95F6E">
        <w:rPr>
          <w:color w:val="000000" w:themeColor="text1"/>
        </w:rPr>
        <w:t xml:space="preserve">Produktionsstart </w:t>
      </w:r>
      <w:r w:rsidR="00410387" w:rsidRPr="00B95F6E">
        <w:rPr>
          <w:color w:val="000000" w:themeColor="text1"/>
        </w:rPr>
        <w:t xml:space="preserve">auch der ab </w:t>
      </w:r>
      <w:r w:rsidR="003258EC" w:rsidRPr="00B95F6E">
        <w:rPr>
          <w:color w:val="000000" w:themeColor="text1"/>
        </w:rPr>
        <w:t xml:space="preserve">Februar </w:t>
      </w:r>
      <w:r w:rsidR="00410387" w:rsidRPr="00B95F6E">
        <w:rPr>
          <w:color w:val="000000" w:themeColor="text1"/>
        </w:rPr>
        <w:t xml:space="preserve">2027 verpflichtende Batteriepass nach </w:t>
      </w:r>
      <w:r w:rsidR="003258EC" w:rsidRPr="00B95F6E">
        <w:rPr>
          <w:color w:val="000000" w:themeColor="text1"/>
        </w:rPr>
        <w:t xml:space="preserve">der Europäischen Batterierichtlinie </w:t>
      </w:r>
      <w:r w:rsidR="003258EC" w:rsidRPr="00B95F6E">
        <w:rPr>
          <w:rFonts w:ascii="Helvetica Neue" w:hAnsi="Helvetica Neue"/>
          <w:color w:val="001D35"/>
          <w:sz w:val="27"/>
          <w:szCs w:val="27"/>
          <w:shd w:val="clear" w:color="auto" w:fill="FFFFFF"/>
        </w:rPr>
        <w:t>(</w:t>
      </w:r>
      <w:r w:rsidR="003258EC" w:rsidRPr="00B95F6E">
        <w:rPr>
          <w:color w:val="000000" w:themeColor="text1"/>
        </w:rPr>
        <w:t xml:space="preserve">EU 2023/1542) </w:t>
      </w:r>
      <w:r w:rsidR="00410387" w:rsidRPr="00B95F6E">
        <w:rPr>
          <w:color w:val="000000" w:themeColor="text1"/>
        </w:rPr>
        <w:t>ausgestellt.</w:t>
      </w:r>
      <w:r w:rsidR="003258EC" w:rsidRPr="00B95F6E">
        <w:rPr>
          <w:color w:val="000000" w:themeColor="text1"/>
        </w:rPr>
        <w:t xml:space="preserve"> Er enthält rund 100 Datenpunkte innerhalb von sieben Kategorien wie „CO</w:t>
      </w:r>
      <w:r w:rsidR="003258EC" w:rsidRPr="00B95F6E">
        <w:rPr>
          <w:color w:val="000000" w:themeColor="text1"/>
          <w:vertAlign w:val="subscript"/>
        </w:rPr>
        <w:t>2</w:t>
      </w:r>
      <w:r w:rsidR="003258EC" w:rsidRPr="00B95F6E">
        <w:rPr>
          <w:color w:val="000000" w:themeColor="text1"/>
        </w:rPr>
        <w:t>-Emissionen“, „Recycling“ oder „Due Diligence“ und kann vom Kunden einfach über einen QR-Code ausgelesen werden.</w:t>
      </w:r>
    </w:p>
    <w:p w14:paraId="5CF49F1D" w14:textId="77777777" w:rsidR="00E86C05" w:rsidRPr="009C54B8" w:rsidRDefault="00E86C05" w:rsidP="00610553">
      <w:pPr>
        <w:spacing w:before="120" w:after="120" w:line="360" w:lineRule="auto"/>
        <w:ind w:right="1418"/>
        <w:jc w:val="both"/>
        <w:rPr>
          <w:rFonts w:cs="Arial"/>
          <w:b/>
          <w:bCs/>
          <w:szCs w:val="22"/>
        </w:rPr>
      </w:pPr>
    </w:p>
    <w:p w14:paraId="18B54C94" w14:textId="33EC9828" w:rsidR="00644A56" w:rsidRPr="009C54B8" w:rsidRDefault="00266C56" w:rsidP="00C97D58">
      <w:pPr>
        <w:spacing w:before="120" w:after="120"/>
        <w:ind w:right="1418"/>
        <w:jc w:val="both"/>
        <w:rPr>
          <w:rFonts w:cs="Arial"/>
          <w:b/>
          <w:bCs/>
          <w:szCs w:val="22"/>
        </w:rPr>
      </w:pPr>
      <w:r>
        <w:rPr>
          <w:rFonts w:cs="Arial"/>
          <w:b/>
          <w:bCs/>
          <w:szCs w:val="22"/>
        </w:rPr>
        <w:t>Smarte</w:t>
      </w:r>
      <w:r w:rsidR="00644A56">
        <w:rPr>
          <w:rFonts w:cs="Arial"/>
          <w:b/>
          <w:bCs/>
          <w:szCs w:val="22"/>
        </w:rPr>
        <w:t xml:space="preserve"> </w:t>
      </w:r>
      <w:r w:rsidR="00644A56" w:rsidRPr="009C54B8">
        <w:rPr>
          <w:rFonts w:cs="Arial"/>
          <w:b/>
          <w:bCs/>
          <w:szCs w:val="22"/>
        </w:rPr>
        <w:t xml:space="preserve">Elektronik und </w:t>
      </w:r>
      <w:r w:rsidR="00644A56">
        <w:rPr>
          <w:rFonts w:cs="Arial"/>
          <w:b/>
          <w:bCs/>
          <w:szCs w:val="22"/>
        </w:rPr>
        <w:t>Digital-</w:t>
      </w:r>
      <w:r w:rsidR="00644A56" w:rsidRPr="009C54B8">
        <w:rPr>
          <w:rFonts w:cs="Arial"/>
          <w:b/>
          <w:bCs/>
          <w:szCs w:val="22"/>
        </w:rPr>
        <w:t>Cockpit</w:t>
      </w:r>
    </w:p>
    <w:p w14:paraId="4E1BFB5A" w14:textId="4CE77CCE" w:rsidR="00C97D58" w:rsidRPr="00266C56" w:rsidRDefault="00644A56" w:rsidP="00C97D58">
      <w:pPr>
        <w:spacing w:before="120" w:after="120" w:line="360" w:lineRule="auto"/>
        <w:ind w:right="1418"/>
        <w:jc w:val="both"/>
        <w:rPr>
          <w:rFonts w:cs="Arial"/>
          <w:szCs w:val="22"/>
        </w:rPr>
      </w:pPr>
      <w:r w:rsidRPr="00266C56">
        <w:rPr>
          <w:rFonts w:cs="Arial"/>
          <w:szCs w:val="22"/>
        </w:rPr>
        <w:t xml:space="preserve">Ein moderner </w:t>
      </w:r>
      <w:r w:rsidR="00266C56">
        <w:rPr>
          <w:rFonts w:cs="Arial"/>
          <w:szCs w:val="22"/>
        </w:rPr>
        <w:t>e</w:t>
      </w:r>
      <w:r w:rsidRPr="00266C56">
        <w:rPr>
          <w:rFonts w:cs="Arial"/>
          <w:szCs w:val="22"/>
        </w:rPr>
        <w:t xml:space="preserve">Reisebus ist durch und durch digitalisiert. So verfügt der MAN Lion’s Coach E selbstverständlich über die neue Elektronikplattform, die seit </w:t>
      </w:r>
      <w:r w:rsidR="000B4471">
        <w:rPr>
          <w:rFonts w:cs="Arial"/>
          <w:szCs w:val="22"/>
        </w:rPr>
        <w:t>dem Modelljahr 2024</w:t>
      </w:r>
      <w:r w:rsidRPr="00266C56">
        <w:rPr>
          <w:rFonts w:cs="Arial"/>
          <w:szCs w:val="22"/>
        </w:rPr>
        <w:t xml:space="preserve"> in allen Bussen der Marken MAN und NEOPLAN Anwendung findet. Ebenso wurden die </w:t>
      </w:r>
      <w:r w:rsidR="00266C56">
        <w:rPr>
          <w:rFonts w:cs="Arial"/>
          <w:szCs w:val="22"/>
        </w:rPr>
        <w:t xml:space="preserve">gesetzlichen </w:t>
      </w:r>
      <w:r w:rsidRPr="00266C56">
        <w:rPr>
          <w:rFonts w:cs="Arial"/>
          <w:szCs w:val="22"/>
        </w:rPr>
        <w:t xml:space="preserve">Vorgaben zur </w:t>
      </w:r>
      <w:proofErr w:type="spellStart"/>
      <w:r w:rsidRPr="00266C56">
        <w:rPr>
          <w:rFonts w:cs="Arial"/>
          <w:szCs w:val="22"/>
        </w:rPr>
        <w:lastRenderedPageBreak/>
        <w:t>Cybersecurity</w:t>
      </w:r>
      <w:proofErr w:type="spellEnd"/>
      <w:r w:rsidRPr="00266C56">
        <w:rPr>
          <w:rFonts w:cs="Arial"/>
          <w:szCs w:val="22"/>
        </w:rPr>
        <w:t xml:space="preserve"> umgesetzt. Das neue Cockpit mit intuitivem MAN SmartSelect Bedienkonzept fügt sich mit seinem </w:t>
      </w:r>
      <w:r w:rsidR="000B4471">
        <w:rPr>
          <w:rFonts w:cs="Arial"/>
          <w:szCs w:val="22"/>
        </w:rPr>
        <w:t>modernen</w:t>
      </w:r>
      <w:r w:rsidR="000B4471" w:rsidRPr="00266C56">
        <w:rPr>
          <w:rFonts w:cs="Arial"/>
          <w:szCs w:val="22"/>
        </w:rPr>
        <w:t xml:space="preserve"> </w:t>
      </w:r>
      <w:r w:rsidRPr="00266C56">
        <w:rPr>
          <w:rFonts w:cs="Arial"/>
          <w:szCs w:val="22"/>
        </w:rPr>
        <w:t>Erscheinungsbild nahtlos ins Konzept des Lion</w:t>
      </w:r>
      <w:r w:rsidR="00D048FC" w:rsidRPr="00D048FC">
        <w:rPr>
          <w:rFonts w:cs="Arial"/>
          <w:szCs w:val="22"/>
        </w:rPr>
        <w:t>’</w:t>
      </w:r>
      <w:r w:rsidRPr="00266C56">
        <w:rPr>
          <w:rFonts w:cs="Arial"/>
          <w:szCs w:val="22"/>
        </w:rPr>
        <w:t>s Coach E ein. Die digitalen Instrumente geben jederzeit und gut ablesbar über Reichweite,</w:t>
      </w:r>
      <w:r w:rsidR="00804985">
        <w:rPr>
          <w:rFonts w:cs="Arial"/>
          <w:szCs w:val="22"/>
        </w:rPr>
        <w:t xml:space="preserve"> </w:t>
      </w:r>
      <w:r w:rsidR="00610553">
        <w:rPr>
          <w:rFonts w:cs="Arial"/>
          <w:szCs w:val="22"/>
        </w:rPr>
        <w:t xml:space="preserve">Energieeinsatz </w:t>
      </w:r>
      <w:r w:rsidR="00804985">
        <w:rPr>
          <w:rFonts w:cs="Arial"/>
          <w:szCs w:val="22"/>
        </w:rPr>
        <w:t>oder Rekuperation sowie</w:t>
      </w:r>
      <w:r w:rsidRPr="00266C56">
        <w:rPr>
          <w:rFonts w:cs="Arial"/>
          <w:szCs w:val="22"/>
        </w:rPr>
        <w:t xml:space="preserve"> </w:t>
      </w:r>
      <w:r w:rsidR="00804985">
        <w:rPr>
          <w:rFonts w:cs="Arial"/>
          <w:szCs w:val="22"/>
        </w:rPr>
        <w:t xml:space="preserve">den </w:t>
      </w:r>
      <w:r w:rsidRPr="00266C56">
        <w:rPr>
          <w:rFonts w:cs="Arial"/>
          <w:szCs w:val="22"/>
        </w:rPr>
        <w:t>Batteriestatus Auskunft und spornen den Fahrer so fast schon spielerisch zum effizienten Fahren an. „Die absolute Fahrerorientierung des Cockpits sorgt ebenso wie die erweiterten Assistenzsysteme für ein Mehr an Komfort und Sicherheit</w:t>
      </w:r>
      <w:r w:rsidR="00D048FC">
        <w:rPr>
          <w:rFonts w:cs="Arial"/>
          <w:szCs w:val="22"/>
        </w:rPr>
        <w:t>“</w:t>
      </w:r>
      <w:r w:rsidRPr="00266C56">
        <w:rPr>
          <w:rFonts w:cs="Arial"/>
          <w:szCs w:val="22"/>
        </w:rPr>
        <w:t>, so Heinz Kiess, Leiter Produktmarketing Bus bei MAN Truck &amp; Bus.</w:t>
      </w:r>
    </w:p>
    <w:p w14:paraId="1E47A43C" w14:textId="77777777" w:rsidR="00C97D58" w:rsidRDefault="00C97D58" w:rsidP="00C97D58">
      <w:pPr>
        <w:spacing w:before="120" w:after="120" w:line="360" w:lineRule="auto"/>
        <w:ind w:right="1418"/>
        <w:jc w:val="both"/>
        <w:rPr>
          <w:rFonts w:cs="Arial"/>
          <w:color w:val="000000" w:themeColor="text1"/>
          <w:szCs w:val="22"/>
        </w:rPr>
      </w:pPr>
    </w:p>
    <w:p w14:paraId="5A469B8D" w14:textId="57A17474" w:rsidR="00644A56" w:rsidRPr="009C54B8" w:rsidRDefault="00644A56" w:rsidP="00C97D58">
      <w:pPr>
        <w:spacing w:before="120" w:after="120" w:line="360" w:lineRule="auto"/>
        <w:ind w:right="1418"/>
        <w:jc w:val="both"/>
        <w:rPr>
          <w:rFonts w:cs="Arial"/>
          <w:b/>
          <w:bCs/>
          <w:szCs w:val="22"/>
        </w:rPr>
      </w:pPr>
      <w:r w:rsidRPr="009C54B8">
        <w:rPr>
          <w:rFonts w:cs="Arial"/>
          <w:b/>
          <w:bCs/>
          <w:szCs w:val="22"/>
        </w:rPr>
        <w:t>Maximale Sicherheit</w:t>
      </w:r>
      <w:r>
        <w:rPr>
          <w:rFonts w:cs="Arial"/>
          <w:b/>
          <w:bCs/>
          <w:szCs w:val="22"/>
        </w:rPr>
        <w:t xml:space="preserve"> mit</w:t>
      </w:r>
      <w:r w:rsidR="00266C56">
        <w:rPr>
          <w:rFonts w:cs="Arial"/>
          <w:b/>
          <w:bCs/>
          <w:szCs w:val="22"/>
        </w:rPr>
        <w:t xml:space="preserve"> innovativen</w:t>
      </w:r>
      <w:r>
        <w:rPr>
          <w:rFonts w:cs="Arial"/>
          <w:b/>
          <w:bCs/>
          <w:szCs w:val="22"/>
        </w:rPr>
        <w:t xml:space="preserve"> Assistenzsystemen</w:t>
      </w:r>
    </w:p>
    <w:p w14:paraId="3D40BC59" w14:textId="3D7780BA" w:rsidR="00C97D58" w:rsidRPr="00C97D58" w:rsidRDefault="00644A56" w:rsidP="00C97D58">
      <w:pPr>
        <w:spacing w:before="120" w:after="120" w:line="360" w:lineRule="auto"/>
        <w:ind w:right="1418"/>
        <w:jc w:val="both"/>
        <w:rPr>
          <w:rFonts w:cs="Arial"/>
          <w:szCs w:val="22"/>
        </w:rPr>
      </w:pPr>
      <w:r w:rsidRPr="00C97D58">
        <w:rPr>
          <w:rFonts w:cs="Arial"/>
          <w:szCs w:val="22"/>
        </w:rPr>
        <w:t>Der MAN Lion</w:t>
      </w:r>
      <w:r w:rsidR="00D048FC" w:rsidRPr="00D048FC">
        <w:rPr>
          <w:rFonts w:cs="Arial"/>
          <w:szCs w:val="22"/>
        </w:rPr>
        <w:t>’</w:t>
      </w:r>
      <w:r w:rsidRPr="00C97D58">
        <w:rPr>
          <w:rFonts w:cs="Arial"/>
          <w:szCs w:val="22"/>
        </w:rPr>
        <w:t xml:space="preserve">s Coach E gehört zu den sichersten Reisebussen unserer Zeit. Das liegt nicht nur, aber auch an den neuen Sicherheits- und Assistenzsystemen, die mit der europäischen GSR B-Richtlinie 2024 verbindlich wurden. Dazu gehören neben dem aktuellen Notbremsassistenten EBA+ </w:t>
      </w:r>
      <w:r w:rsidR="000B4471">
        <w:rPr>
          <w:rFonts w:cs="Arial"/>
          <w:szCs w:val="22"/>
        </w:rPr>
        <w:t xml:space="preserve">mit Fußgängererkennung </w:t>
      </w:r>
      <w:r w:rsidRPr="00C97D58">
        <w:rPr>
          <w:rFonts w:cs="Arial"/>
          <w:szCs w:val="22"/>
        </w:rPr>
        <w:t xml:space="preserve">auch </w:t>
      </w:r>
      <w:r w:rsidR="000B4471">
        <w:rPr>
          <w:rFonts w:cs="Arial"/>
          <w:szCs w:val="22"/>
        </w:rPr>
        <w:t>AttentionGuard</w:t>
      </w:r>
      <w:r w:rsidRPr="00C97D58">
        <w:rPr>
          <w:rFonts w:cs="Arial"/>
          <w:szCs w:val="22"/>
        </w:rPr>
        <w:t xml:space="preserve">, der aktive Lane </w:t>
      </w:r>
      <w:r w:rsidR="000B4471">
        <w:rPr>
          <w:rFonts w:cs="Arial"/>
          <w:szCs w:val="22"/>
        </w:rPr>
        <w:t>Return</w:t>
      </w:r>
      <w:r w:rsidR="000B4471" w:rsidRPr="00C97D58">
        <w:rPr>
          <w:rFonts w:cs="Arial"/>
          <w:szCs w:val="22"/>
        </w:rPr>
        <w:t xml:space="preserve"> </w:t>
      </w:r>
      <w:r w:rsidRPr="00C97D58">
        <w:rPr>
          <w:rFonts w:cs="Arial"/>
          <w:szCs w:val="22"/>
        </w:rPr>
        <w:t>Assist sowie eine Tempolimit-Erkennung und vieles mehr.</w:t>
      </w:r>
    </w:p>
    <w:p w14:paraId="6354B2C7" w14:textId="396005F0" w:rsidR="00644A56" w:rsidRPr="00C97D58" w:rsidRDefault="00644A56" w:rsidP="00C97D58">
      <w:pPr>
        <w:spacing w:before="120" w:after="120" w:line="360" w:lineRule="auto"/>
        <w:ind w:right="1418"/>
        <w:jc w:val="both"/>
        <w:rPr>
          <w:rFonts w:cs="Arial"/>
          <w:szCs w:val="22"/>
        </w:rPr>
      </w:pPr>
      <w:r w:rsidRPr="00DE4506">
        <w:rPr>
          <w:rFonts w:cs="Arial"/>
          <w:szCs w:val="22"/>
        </w:rPr>
        <w:t>Ein echter Meilenstein jedoch ist das neue Assistenzsystem MAN SafeStop Assist</w:t>
      </w:r>
      <w:r w:rsidR="00D048FC">
        <w:rPr>
          <w:rFonts w:cs="Arial"/>
          <w:szCs w:val="22"/>
        </w:rPr>
        <w:t>,</w:t>
      </w:r>
      <w:r w:rsidR="002A48EE" w:rsidRPr="00DE4506">
        <w:rPr>
          <w:rFonts w:cs="Arial"/>
          <w:szCs w:val="22"/>
        </w:rPr>
        <w:t xml:space="preserve"> das in Verbindung mit ACC </w:t>
      </w:r>
      <w:proofErr w:type="spellStart"/>
      <w:r w:rsidR="002A48EE" w:rsidRPr="00DE4506">
        <w:rPr>
          <w:rFonts w:cs="Arial"/>
          <w:szCs w:val="22"/>
        </w:rPr>
        <w:t>Stop</w:t>
      </w:r>
      <w:proofErr w:type="spellEnd"/>
      <w:r w:rsidR="002A48EE" w:rsidRPr="00DE4506">
        <w:rPr>
          <w:rFonts w:cs="Arial"/>
          <w:szCs w:val="22"/>
        </w:rPr>
        <w:t xml:space="preserve"> &amp; Go oder MAN Traffic Jam Assist serienmäßig angeboten wird</w:t>
      </w:r>
      <w:r w:rsidR="00266C56" w:rsidRPr="00DE4506">
        <w:rPr>
          <w:rFonts w:cs="Arial"/>
          <w:szCs w:val="22"/>
        </w:rPr>
        <w:t xml:space="preserve">. </w:t>
      </w:r>
      <w:r w:rsidRPr="00DE4506">
        <w:rPr>
          <w:rFonts w:cs="Arial"/>
          <w:szCs w:val="22"/>
        </w:rPr>
        <w:t>Basis</w:t>
      </w:r>
      <w:r w:rsidRPr="00C97D58">
        <w:rPr>
          <w:rFonts w:cs="Arial"/>
          <w:szCs w:val="22"/>
        </w:rPr>
        <w:t xml:space="preserve"> dafür ist, dass das aktive Interventionssystem erkennt, wenn der Fahrer nicht mehr handlungsfähig ist</w:t>
      </w:r>
      <w:r w:rsidR="00266C56">
        <w:rPr>
          <w:rFonts w:cs="Arial"/>
          <w:szCs w:val="22"/>
        </w:rPr>
        <w:t>.</w:t>
      </w:r>
      <w:r w:rsidRPr="00C97D58">
        <w:rPr>
          <w:rFonts w:cs="Arial"/>
          <w:szCs w:val="22"/>
        </w:rPr>
        <w:t xml:space="preserve"> Führt eine automatische Warnkaskade zu keinerlei Reaktion des Fahrers</w:t>
      </w:r>
      <w:r w:rsidR="00D048FC">
        <w:rPr>
          <w:rFonts w:cs="Arial"/>
          <w:szCs w:val="22"/>
        </w:rPr>
        <w:t>,</w:t>
      </w:r>
      <w:r w:rsidRPr="00C97D58">
        <w:rPr>
          <w:rFonts w:cs="Arial"/>
          <w:szCs w:val="22"/>
        </w:rPr>
        <w:t xml:space="preserve"> leitet der MAN SafeStop Assist einen Nothalt ein und bremst den Bus innerhalb der Systemgrenzen in der eigenen Fahrspur – auch wenn diese kurvenreich ist – bis zum Stillstand ab</w:t>
      </w:r>
      <w:r w:rsidR="00D51303">
        <w:rPr>
          <w:rFonts w:cs="Arial"/>
          <w:szCs w:val="22"/>
        </w:rPr>
        <w:t xml:space="preserve"> und aktiviert die Notbeleuchtung sowie die Warnblinker</w:t>
      </w:r>
      <w:r w:rsidRPr="00610553">
        <w:rPr>
          <w:rFonts w:cs="Arial"/>
          <w:szCs w:val="22"/>
        </w:rPr>
        <w:t>.</w:t>
      </w:r>
      <w:r w:rsidR="00687BC3" w:rsidRPr="00610553">
        <w:rPr>
          <w:rFonts w:cs="Arial"/>
          <w:szCs w:val="22"/>
        </w:rPr>
        <w:t xml:space="preserve"> </w:t>
      </w:r>
    </w:p>
    <w:p w14:paraId="247C8B93" w14:textId="474A6441" w:rsidR="00644A56" w:rsidRPr="009C54B8" w:rsidRDefault="00644A56" w:rsidP="00C97D58">
      <w:pPr>
        <w:spacing w:before="120" w:after="120" w:line="360" w:lineRule="auto"/>
        <w:ind w:right="1418"/>
        <w:jc w:val="both"/>
        <w:rPr>
          <w:rFonts w:cs="Arial"/>
          <w:color w:val="000000" w:themeColor="text1"/>
          <w:szCs w:val="22"/>
        </w:rPr>
      </w:pPr>
      <w:r w:rsidRPr="009C54B8">
        <w:rPr>
          <w:rFonts w:cs="Arial"/>
          <w:color w:val="000000" w:themeColor="text1"/>
          <w:szCs w:val="22"/>
        </w:rPr>
        <w:t xml:space="preserve">Die Sicherheit der Hochleistungs-Batterien </w:t>
      </w:r>
      <w:r>
        <w:rPr>
          <w:rFonts w:cs="Arial"/>
          <w:color w:val="000000" w:themeColor="text1"/>
          <w:szCs w:val="22"/>
        </w:rPr>
        <w:t xml:space="preserve">ist von </w:t>
      </w:r>
      <w:r w:rsidR="00266C56">
        <w:rPr>
          <w:rFonts w:cs="Arial"/>
          <w:color w:val="000000" w:themeColor="text1"/>
          <w:szCs w:val="22"/>
        </w:rPr>
        <w:t>immenser</w:t>
      </w:r>
      <w:r>
        <w:rPr>
          <w:rFonts w:cs="Arial"/>
          <w:color w:val="000000" w:themeColor="text1"/>
          <w:szCs w:val="22"/>
        </w:rPr>
        <w:t xml:space="preserve"> Bedeutung</w:t>
      </w:r>
      <w:r w:rsidRPr="009C54B8">
        <w:rPr>
          <w:rFonts w:cs="Arial"/>
          <w:color w:val="000000" w:themeColor="text1"/>
          <w:szCs w:val="22"/>
        </w:rPr>
        <w:t xml:space="preserve"> im umfassenden Sicherheitskonzept des Lion’s Coach E. Das fängt schon beim stabilen </w:t>
      </w:r>
      <w:r w:rsidRPr="004B562D">
        <w:rPr>
          <w:rFonts w:cs="Arial"/>
          <w:color w:val="000000" w:themeColor="text1"/>
          <w:szCs w:val="22"/>
        </w:rPr>
        <w:t xml:space="preserve">Sicherheitskäfig </w:t>
      </w:r>
      <w:r w:rsidRPr="009C54B8">
        <w:rPr>
          <w:rFonts w:cs="Arial"/>
          <w:color w:val="000000" w:themeColor="text1"/>
          <w:szCs w:val="22"/>
        </w:rPr>
        <w:t xml:space="preserve">an, der konzeptionell und materiell dem Gerippe des Busses nachempfunden ist und darüber hinaus aufwendig crashoptimiert wurde. Er verhindert wirkungsvoll die Beschädigung der Batterien bei einem Heck- oder Seitenaufprall. Sollte </w:t>
      </w:r>
      <w:r>
        <w:rPr>
          <w:rFonts w:cs="Arial"/>
          <w:color w:val="000000" w:themeColor="text1"/>
          <w:szCs w:val="22"/>
        </w:rPr>
        <w:t xml:space="preserve">es </w:t>
      </w:r>
      <w:r w:rsidRPr="009C54B8">
        <w:rPr>
          <w:rFonts w:cs="Arial"/>
          <w:color w:val="000000" w:themeColor="text1"/>
          <w:szCs w:val="22"/>
        </w:rPr>
        <w:t xml:space="preserve">trotz aller </w:t>
      </w:r>
      <w:r>
        <w:rPr>
          <w:rFonts w:cs="Arial"/>
          <w:color w:val="000000" w:themeColor="text1"/>
          <w:szCs w:val="22"/>
        </w:rPr>
        <w:lastRenderedPageBreak/>
        <w:t>mechanischer und elektronischer Sicherheitsv</w:t>
      </w:r>
      <w:r w:rsidRPr="009C54B8">
        <w:rPr>
          <w:rFonts w:cs="Arial"/>
          <w:color w:val="000000" w:themeColor="text1"/>
          <w:szCs w:val="22"/>
        </w:rPr>
        <w:t>orkehrungen</w:t>
      </w:r>
      <w:r>
        <w:rPr>
          <w:rFonts w:cs="Arial"/>
          <w:color w:val="000000" w:themeColor="text1"/>
          <w:szCs w:val="22"/>
        </w:rPr>
        <w:t xml:space="preserve"> zu einer übermäßigen Erhitzung der Batterien kommen</w:t>
      </w:r>
      <w:r w:rsidRPr="009C54B8">
        <w:rPr>
          <w:rFonts w:cs="Arial"/>
          <w:color w:val="000000" w:themeColor="text1"/>
          <w:szCs w:val="22"/>
        </w:rPr>
        <w:t xml:space="preserve">, werden die entstehenden Gase durch dafür vorgesehene Kanäle zur linken </w:t>
      </w:r>
      <w:r w:rsidRPr="00B95F6E">
        <w:rPr>
          <w:rFonts w:cs="Arial"/>
          <w:color w:val="000000" w:themeColor="text1"/>
          <w:szCs w:val="22"/>
        </w:rPr>
        <w:t>Fahrzeugseite abgeführt, wo sie weder Passagieren beim Aussteigen noch solchen auf dem Gehweg der Straße gefährlich werden können.</w:t>
      </w:r>
      <w:r w:rsidR="00C97D58" w:rsidRPr="00B95F6E">
        <w:rPr>
          <w:rFonts w:cs="Arial"/>
          <w:color w:val="000000" w:themeColor="text1"/>
          <w:szCs w:val="22"/>
        </w:rPr>
        <w:t xml:space="preserve"> </w:t>
      </w:r>
      <w:r w:rsidRPr="00B95F6E">
        <w:rPr>
          <w:rFonts w:cs="Arial"/>
          <w:color w:val="000000" w:themeColor="text1"/>
          <w:szCs w:val="22"/>
        </w:rPr>
        <w:t xml:space="preserve">Bauteile wie E-Maschine, Wechselrichter oder Leistungselektronik sind wie beim konventionellen Lion’s Coach durch </w:t>
      </w:r>
      <w:r w:rsidR="00D048FC" w:rsidRPr="00B95F6E">
        <w:rPr>
          <w:rFonts w:cs="Arial"/>
          <w:color w:val="000000" w:themeColor="text1"/>
          <w:szCs w:val="22"/>
        </w:rPr>
        <w:t xml:space="preserve">eine </w:t>
      </w:r>
      <w:r w:rsidRPr="00B95F6E">
        <w:rPr>
          <w:rFonts w:cs="Arial"/>
          <w:color w:val="000000" w:themeColor="text1"/>
          <w:szCs w:val="22"/>
        </w:rPr>
        <w:t>Brandmelde- und Löschanlage abgesichert.</w:t>
      </w:r>
    </w:p>
    <w:p w14:paraId="6DDB66DF" w14:textId="77777777" w:rsidR="00644A56" w:rsidRPr="009C54B8" w:rsidRDefault="00644A56" w:rsidP="00C97D58">
      <w:pPr>
        <w:spacing w:before="120" w:after="120"/>
        <w:ind w:right="1418"/>
        <w:jc w:val="both"/>
        <w:rPr>
          <w:rFonts w:cs="Arial"/>
          <w:b/>
          <w:bCs/>
          <w:color w:val="000000" w:themeColor="text1"/>
          <w:szCs w:val="22"/>
        </w:rPr>
      </w:pPr>
    </w:p>
    <w:p w14:paraId="150663A3" w14:textId="77777777" w:rsidR="00644A56" w:rsidRDefault="00644A56" w:rsidP="00C97D58">
      <w:pPr>
        <w:spacing w:before="120" w:after="120"/>
        <w:ind w:right="1418"/>
        <w:jc w:val="both"/>
        <w:rPr>
          <w:rFonts w:cs="Arial"/>
          <w:b/>
          <w:bCs/>
          <w:szCs w:val="22"/>
        </w:rPr>
      </w:pPr>
      <w:r>
        <w:rPr>
          <w:rFonts w:cs="Arial"/>
          <w:b/>
          <w:bCs/>
          <w:szCs w:val="22"/>
        </w:rPr>
        <w:t>Umfassende Lösungen beim Umstieg auf eMobility</w:t>
      </w:r>
    </w:p>
    <w:p w14:paraId="20EB6E5A" w14:textId="3EBB7B45" w:rsidR="00644A56" w:rsidRDefault="00644A56" w:rsidP="00C97D58">
      <w:pPr>
        <w:spacing w:before="120" w:after="120" w:line="360" w:lineRule="auto"/>
        <w:ind w:right="1418"/>
        <w:jc w:val="both"/>
        <w:rPr>
          <w:rFonts w:cs="Arial"/>
          <w:b/>
          <w:bCs/>
          <w:szCs w:val="22"/>
        </w:rPr>
      </w:pPr>
      <w:r w:rsidRPr="004B562D">
        <w:rPr>
          <w:color w:val="000000" w:themeColor="text1"/>
        </w:rPr>
        <w:t xml:space="preserve">Während die </w:t>
      </w:r>
      <w:r w:rsidR="00266C56">
        <w:rPr>
          <w:color w:val="000000" w:themeColor="text1"/>
        </w:rPr>
        <w:t>MAN</w:t>
      </w:r>
      <w:r w:rsidRPr="004B562D">
        <w:rPr>
          <w:color w:val="000000" w:themeColor="text1"/>
        </w:rPr>
        <w:t xml:space="preserve"> Bus-Entwicklung intensive Arbeit geleistet ha</w:t>
      </w:r>
      <w:r w:rsidR="00D465C7">
        <w:rPr>
          <w:color w:val="000000" w:themeColor="text1"/>
        </w:rPr>
        <w:t>t</w:t>
      </w:r>
      <w:r w:rsidRPr="004B562D">
        <w:rPr>
          <w:color w:val="000000" w:themeColor="text1"/>
        </w:rPr>
        <w:t xml:space="preserve">, um den Elektroantrieb im Reisebus für alle Anwendungs- und Einsatzbereiche fit zu machen, arbeitet das Team von MAN Transport Solutions bereits kontinuierlich daran, die Busunternehmen auf die neue Ära vorzubereiten. Denn auch auf Anwenderseite bedarf es einer Transformation auf dem Weg zum eCoach. Dabei begleitet das </w:t>
      </w:r>
      <w:r w:rsidR="00266C56">
        <w:rPr>
          <w:color w:val="000000" w:themeColor="text1"/>
        </w:rPr>
        <w:t>holistische</w:t>
      </w:r>
      <w:r w:rsidRPr="004B562D">
        <w:rPr>
          <w:color w:val="000000" w:themeColor="text1"/>
        </w:rPr>
        <w:t xml:space="preserve"> eMobility Consulting von MAN. Dieses umfasst neben der Beratung zum </w:t>
      </w:r>
      <w:r w:rsidR="00266C56">
        <w:rPr>
          <w:color w:val="000000" w:themeColor="text1"/>
        </w:rPr>
        <w:t xml:space="preserve">geeigneten </w:t>
      </w:r>
      <w:r w:rsidRPr="004B562D">
        <w:rPr>
          <w:color w:val="000000" w:themeColor="text1"/>
        </w:rPr>
        <w:t>Fahrzeug auch die Betrachtung kundenspezifischer Einsatzbedingungen</w:t>
      </w:r>
      <w:r w:rsidR="00266C56">
        <w:rPr>
          <w:color w:val="000000" w:themeColor="text1"/>
        </w:rPr>
        <w:t>,</w:t>
      </w:r>
      <w:r w:rsidRPr="004B562D">
        <w:rPr>
          <w:color w:val="000000" w:themeColor="text1"/>
        </w:rPr>
        <w:t xml:space="preserve"> Kostenoptimierung, Routenanalyse, Flottenoptimierung und darauf aufbauend auch die notwendige Beratung zur Ladeinfrastruktur. Dabei unterstützen zusätzlich digitale Tools wie der MAN eManager, mit dem Fuhrparkmanager die wichtigen Informationen zum Ladezustand aller Busse der Flotte stets im Blick haben.</w:t>
      </w:r>
      <w:r w:rsidR="00056BCB">
        <w:rPr>
          <w:color w:val="000000" w:themeColor="text1"/>
        </w:rPr>
        <w:t xml:space="preserve"> </w:t>
      </w:r>
      <w:r w:rsidRPr="004B562D">
        <w:rPr>
          <w:color w:val="000000" w:themeColor="text1"/>
        </w:rPr>
        <w:t xml:space="preserve">Über das Produkt und seine Anwendung hinaus engagiert sich MAN zudem für den Ausbau der Ladeinfrastruktur: Die TRATON GROUP hat gemeinsam mit Daimler Truck und der Volvo Group das Joint Venture </w:t>
      </w:r>
      <w:proofErr w:type="spellStart"/>
      <w:r w:rsidRPr="004B562D">
        <w:rPr>
          <w:color w:val="000000" w:themeColor="text1"/>
        </w:rPr>
        <w:t>Milence</w:t>
      </w:r>
      <w:proofErr w:type="spellEnd"/>
      <w:r w:rsidRPr="004B562D">
        <w:rPr>
          <w:color w:val="000000" w:themeColor="text1"/>
        </w:rPr>
        <w:t xml:space="preserve"> gegründet, um mindestens 1.700 Hochleistungs-Ladepunkte an oder in der Nähe von Autobahnen und Raststätten in ganz Europa zu errichten.</w:t>
      </w:r>
    </w:p>
    <w:p w14:paraId="29D06CB5" w14:textId="77777777" w:rsidR="003E5BB0" w:rsidRDefault="003E5BB0">
      <w:pPr>
        <w:overflowPunct/>
        <w:autoSpaceDE/>
        <w:autoSpaceDN/>
        <w:adjustRightInd/>
        <w:textAlignment w:val="auto"/>
        <w:rPr>
          <w:rFonts w:cs="Arial"/>
          <w:b/>
          <w:bCs/>
          <w:sz w:val="24"/>
          <w:szCs w:val="24"/>
        </w:rPr>
      </w:pPr>
      <w:r>
        <w:rPr>
          <w:rFonts w:cs="Arial"/>
          <w:b/>
          <w:bCs/>
          <w:sz w:val="24"/>
          <w:szCs w:val="24"/>
        </w:rPr>
        <w:br w:type="page"/>
      </w:r>
    </w:p>
    <w:p w14:paraId="02F52F51" w14:textId="2ECB61D7" w:rsidR="00644A56" w:rsidRDefault="00644A56" w:rsidP="00707522">
      <w:pPr>
        <w:spacing w:line="360" w:lineRule="auto"/>
        <w:ind w:right="1418"/>
        <w:rPr>
          <w:rFonts w:cs="Arial"/>
          <w:b/>
          <w:bCs/>
          <w:sz w:val="24"/>
          <w:szCs w:val="24"/>
        </w:rPr>
      </w:pPr>
      <w:r w:rsidRPr="004B562D">
        <w:rPr>
          <w:rFonts w:cs="Arial"/>
          <w:b/>
          <w:bCs/>
          <w:sz w:val="24"/>
          <w:szCs w:val="24"/>
        </w:rPr>
        <w:lastRenderedPageBreak/>
        <w:t>Technische Daten MAN Lion’s Coach 14</w:t>
      </w:r>
      <w:r w:rsidR="00D465C7">
        <w:rPr>
          <w:rFonts w:cs="Arial"/>
          <w:b/>
          <w:bCs/>
          <w:sz w:val="24"/>
          <w:szCs w:val="24"/>
        </w:rPr>
        <w:t xml:space="preserve"> E</w:t>
      </w:r>
    </w:p>
    <w:tbl>
      <w:tblPr>
        <w:tblStyle w:val="Tabellenraster"/>
        <w:tblW w:w="0" w:type="auto"/>
        <w:tblLook w:val="04A0" w:firstRow="1" w:lastRow="0" w:firstColumn="1" w:lastColumn="0" w:noHBand="0" w:noVBand="1"/>
      </w:tblPr>
      <w:tblGrid>
        <w:gridCol w:w="3539"/>
        <w:gridCol w:w="5240"/>
      </w:tblGrid>
      <w:tr w:rsidR="00644A56" w:rsidRPr="00707522" w14:paraId="546D47EF" w14:textId="77777777" w:rsidTr="00693AFE">
        <w:tc>
          <w:tcPr>
            <w:tcW w:w="3539" w:type="dxa"/>
          </w:tcPr>
          <w:p w14:paraId="09E07816" w14:textId="22E2CCAC"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Länge/</w:t>
            </w:r>
            <w:r w:rsidR="00CB0475">
              <w:rPr>
                <w:rFonts w:eastAsia="Arial" w:cs="Arial"/>
                <w:b/>
                <w:bCs/>
                <w:color w:val="000000" w:themeColor="text1"/>
                <w:sz w:val="20"/>
              </w:rPr>
              <w:t xml:space="preserve"> </w:t>
            </w:r>
            <w:r w:rsidRPr="00707522">
              <w:rPr>
                <w:rFonts w:eastAsia="Arial" w:cs="Arial"/>
                <w:b/>
                <w:bCs/>
                <w:color w:val="000000" w:themeColor="text1"/>
                <w:sz w:val="20"/>
              </w:rPr>
              <w:t>Breite/</w:t>
            </w:r>
            <w:r w:rsidR="00CB0475">
              <w:rPr>
                <w:rFonts w:eastAsia="Arial" w:cs="Arial"/>
                <w:b/>
                <w:bCs/>
                <w:color w:val="000000" w:themeColor="text1"/>
                <w:sz w:val="20"/>
              </w:rPr>
              <w:t xml:space="preserve"> </w:t>
            </w:r>
            <w:r w:rsidRPr="00707522">
              <w:rPr>
                <w:rFonts w:eastAsia="Arial" w:cs="Arial"/>
                <w:b/>
                <w:bCs/>
                <w:color w:val="000000" w:themeColor="text1"/>
                <w:sz w:val="20"/>
              </w:rPr>
              <w:t>Höhe</w:t>
            </w:r>
          </w:p>
        </w:tc>
        <w:tc>
          <w:tcPr>
            <w:tcW w:w="5240" w:type="dxa"/>
          </w:tcPr>
          <w:p w14:paraId="036BAA34" w14:textId="3912287E"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13</w:t>
            </w:r>
            <w:r w:rsidR="00E94D53">
              <w:rPr>
                <w:rFonts w:eastAsia="Arial" w:cs="Arial"/>
                <w:color w:val="000000" w:themeColor="text1"/>
                <w:sz w:val="20"/>
              </w:rPr>
              <w:t>.</w:t>
            </w:r>
            <w:r w:rsidR="007B671E" w:rsidRPr="00707522">
              <w:rPr>
                <w:rFonts w:eastAsia="Arial" w:cs="Arial"/>
                <w:color w:val="000000" w:themeColor="text1"/>
                <w:sz w:val="20"/>
              </w:rPr>
              <w:t>9</w:t>
            </w:r>
            <w:r w:rsidR="00E94D53">
              <w:rPr>
                <w:rFonts w:eastAsia="Arial" w:cs="Arial"/>
                <w:color w:val="000000" w:themeColor="text1"/>
                <w:sz w:val="20"/>
              </w:rPr>
              <w:t>68</w:t>
            </w:r>
            <w:r w:rsidR="007B671E" w:rsidRPr="00707522">
              <w:rPr>
                <w:rFonts w:eastAsia="Arial" w:cs="Arial"/>
                <w:color w:val="000000" w:themeColor="text1"/>
                <w:sz w:val="20"/>
              </w:rPr>
              <w:t xml:space="preserve"> </w:t>
            </w:r>
            <w:r w:rsidR="00E94D53">
              <w:rPr>
                <w:rFonts w:eastAsia="Arial" w:cs="Arial"/>
                <w:color w:val="000000" w:themeColor="text1"/>
                <w:sz w:val="20"/>
              </w:rPr>
              <w:t>m</w:t>
            </w:r>
            <w:r w:rsidR="007B671E" w:rsidRPr="00707522">
              <w:rPr>
                <w:rFonts w:eastAsia="Arial" w:cs="Arial"/>
                <w:color w:val="000000" w:themeColor="text1"/>
                <w:sz w:val="20"/>
              </w:rPr>
              <w:t>m / 2</w:t>
            </w:r>
            <w:r w:rsidR="00E94D53">
              <w:rPr>
                <w:rFonts w:eastAsia="Arial" w:cs="Arial"/>
                <w:color w:val="000000" w:themeColor="text1"/>
                <w:sz w:val="20"/>
              </w:rPr>
              <w:t>.</w:t>
            </w:r>
            <w:r w:rsidR="007B671E" w:rsidRPr="00707522">
              <w:rPr>
                <w:rFonts w:eastAsia="Arial" w:cs="Arial"/>
                <w:color w:val="000000" w:themeColor="text1"/>
                <w:sz w:val="20"/>
              </w:rPr>
              <w:t>55</w:t>
            </w:r>
            <w:r w:rsidR="00E94D53">
              <w:rPr>
                <w:rFonts w:eastAsia="Arial" w:cs="Arial"/>
                <w:color w:val="000000" w:themeColor="text1"/>
                <w:sz w:val="20"/>
              </w:rPr>
              <w:t>0</w:t>
            </w:r>
            <w:r w:rsidR="007B671E" w:rsidRPr="00707522">
              <w:rPr>
                <w:rFonts w:eastAsia="Arial" w:cs="Arial"/>
                <w:color w:val="000000" w:themeColor="text1"/>
                <w:sz w:val="20"/>
              </w:rPr>
              <w:t xml:space="preserve"> </w:t>
            </w:r>
            <w:r w:rsidR="00E94D53">
              <w:rPr>
                <w:rFonts w:eastAsia="Arial" w:cs="Arial"/>
                <w:color w:val="000000" w:themeColor="text1"/>
                <w:sz w:val="20"/>
              </w:rPr>
              <w:t>m</w:t>
            </w:r>
            <w:r w:rsidR="007B671E" w:rsidRPr="00707522">
              <w:rPr>
                <w:rFonts w:eastAsia="Arial" w:cs="Arial"/>
                <w:color w:val="000000" w:themeColor="text1"/>
                <w:sz w:val="20"/>
              </w:rPr>
              <w:t>m / 3</w:t>
            </w:r>
            <w:r w:rsidR="00E94D53">
              <w:rPr>
                <w:rFonts w:eastAsia="Arial" w:cs="Arial"/>
                <w:color w:val="000000" w:themeColor="text1"/>
                <w:sz w:val="20"/>
              </w:rPr>
              <w:t>.885</w:t>
            </w:r>
            <w:r w:rsidR="007B671E" w:rsidRPr="00707522">
              <w:rPr>
                <w:rFonts w:eastAsia="Arial" w:cs="Arial"/>
                <w:color w:val="000000" w:themeColor="text1"/>
                <w:sz w:val="20"/>
              </w:rPr>
              <w:t xml:space="preserve"> </w:t>
            </w:r>
            <w:r w:rsidR="00E94D53">
              <w:rPr>
                <w:rFonts w:eastAsia="Arial" w:cs="Arial"/>
                <w:color w:val="000000" w:themeColor="text1"/>
                <w:sz w:val="20"/>
              </w:rPr>
              <w:t>m</w:t>
            </w:r>
            <w:r w:rsidR="007B671E" w:rsidRPr="00707522">
              <w:rPr>
                <w:rFonts w:eastAsia="Arial" w:cs="Arial"/>
                <w:color w:val="000000" w:themeColor="text1"/>
                <w:sz w:val="20"/>
              </w:rPr>
              <w:t>m</w:t>
            </w:r>
          </w:p>
        </w:tc>
      </w:tr>
      <w:tr w:rsidR="00644A56" w:rsidRPr="00707522" w14:paraId="192E9211" w14:textId="77777777" w:rsidTr="00693AFE">
        <w:tc>
          <w:tcPr>
            <w:tcW w:w="3539" w:type="dxa"/>
          </w:tcPr>
          <w:p w14:paraId="7F6D7AC1" w14:textId="28D635D1"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Radstand</w:t>
            </w:r>
            <w:r w:rsidR="00106F44" w:rsidRPr="00707522">
              <w:rPr>
                <w:rFonts w:eastAsia="Arial" w:cs="Arial"/>
                <w:b/>
                <w:bCs/>
                <w:color w:val="000000" w:themeColor="text1"/>
                <w:sz w:val="20"/>
              </w:rPr>
              <w:t xml:space="preserve">, </w:t>
            </w:r>
            <w:r w:rsidRPr="00707522">
              <w:rPr>
                <w:rFonts w:eastAsia="Arial" w:cs="Arial"/>
                <w:b/>
                <w:bCs/>
                <w:color w:val="000000" w:themeColor="text1"/>
                <w:sz w:val="20"/>
              </w:rPr>
              <w:t>Wendekreis</w:t>
            </w:r>
          </w:p>
        </w:tc>
        <w:tc>
          <w:tcPr>
            <w:tcW w:w="5240" w:type="dxa"/>
          </w:tcPr>
          <w:p w14:paraId="260B43A3" w14:textId="0610259A" w:rsidR="00644A56" w:rsidRPr="00707522" w:rsidRDefault="00106F44"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6.600/1.470 mm, 22.256 mm</w:t>
            </w:r>
          </w:p>
        </w:tc>
      </w:tr>
      <w:tr w:rsidR="00644A56" w:rsidRPr="00707522" w14:paraId="1D69216F" w14:textId="77777777" w:rsidTr="00693AFE">
        <w:tc>
          <w:tcPr>
            <w:tcW w:w="3539" w:type="dxa"/>
          </w:tcPr>
          <w:p w14:paraId="2AA66574" w14:textId="77777777"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Konfiguration</w:t>
            </w:r>
          </w:p>
        </w:tc>
        <w:tc>
          <w:tcPr>
            <w:tcW w:w="5240" w:type="dxa"/>
          </w:tcPr>
          <w:p w14:paraId="4C8ECD5C" w14:textId="77777777"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Dreiachser LHD/RHD</w:t>
            </w:r>
          </w:p>
        </w:tc>
      </w:tr>
      <w:tr w:rsidR="00644A56" w:rsidRPr="00707522" w14:paraId="5A19BEE6" w14:textId="77777777" w:rsidTr="00693AFE">
        <w:tc>
          <w:tcPr>
            <w:tcW w:w="3539" w:type="dxa"/>
          </w:tcPr>
          <w:p w14:paraId="65345F16" w14:textId="77777777"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Traktionsmotor (E-Maschine)</w:t>
            </w:r>
          </w:p>
        </w:tc>
        <w:tc>
          <w:tcPr>
            <w:tcW w:w="5240" w:type="dxa"/>
          </w:tcPr>
          <w:p w14:paraId="2530BEF0" w14:textId="2E2E560D"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MAN eCD3</w:t>
            </w:r>
            <w:r w:rsidR="003258EC" w:rsidRPr="00707522">
              <w:rPr>
                <w:rFonts w:eastAsia="Arial" w:cs="Arial"/>
                <w:color w:val="000000" w:themeColor="text1"/>
                <w:sz w:val="20"/>
              </w:rPr>
              <w:t>3</w:t>
            </w:r>
            <w:r w:rsidRPr="00707522">
              <w:rPr>
                <w:rFonts w:eastAsia="Arial" w:cs="Arial"/>
                <w:color w:val="000000" w:themeColor="text1"/>
                <w:sz w:val="20"/>
              </w:rPr>
              <w:t>0 zentral verbauter, permanenterregter Synchron-Motor, Dauerleistung max. 330 kW (449 PS);</w:t>
            </w:r>
            <w:r w:rsidR="003258EC" w:rsidRPr="00707522">
              <w:rPr>
                <w:rFonts w:eastAsia="Arial" w:cs="Arial"/>
                <w:color w:val="000000" w:themeColor="text1"/>
                <w:sz w:val="20"/>
              </w:rPr>
              <w:t xml:space="preserve"> max. Drehmoment </w:t>
            </w:r>
            <w:r w:rsidR="00F13649">
              <w:rPr>
                <w:rFonts w:eastAsia="Arial" w:cs="Arial"/>
                <w:color w:val="000000" w:themeColor="text1"/>
                <w:sz w:val="20"/>
              </w:rPr>
              <w:t xml:space="preserve">ca. </w:t>
            </w:r>
            <w:r w:rsidR="003258EC" w:rsidRPr="00707522">
              <w:rPr>
                <w:rFonts w:eastAsia="Arial" w:cs="Arial"/>
                <w:color w:val="000000" w:themeColor="text1"/>
                <w:sz w:val="20"/>
              </w:rPr>
              <w:t>20.</w:t>
            </w:r>
            <w:r w:rsidR="00F13649">
              <w:rPr>
                <w:rFonts w:eastAsia="Arial" w:cs="Arial"/>
                <w:color w:val="000000" w:themeColor="text1"/>
                <w:sz w:val="20"/>
              </w:rPr>
              <w:t>0</w:t>
            </w:r>
            <w:r w:rsidR="003258EC" w:rsidRPr="00707522">
              <w:rPr>
                <w:rFonts w:eastAsia="Arial" w:cs="Arial"/>
                <w:color w:val="000000" w:themeColor="text1"/>
                <w:sz w:val="20"/>
              </w:rPr>
              <w:t>0</w:t>
            </w:r>
            <w:r w:rsidR="00F13649">
              <w:rPr>
                <w:rFonts w:eastAsia="Arial" w:cs="Arial"/>
                <w:color w:val="000000" w:themeColor="text1"/>
                <w:sz w:val="20"/>
              </w:rPr>
              <w:t>0</w:t>
            </w:r>
            <w:r w:rsidR="003258EC" w:rsidRPr="00707522">
              <w:rPr>
                <w:rFonts w:eastAsia="Arial" w:cs="Arial"/>
                <w:color w:val="000000" w:themeColor="text1"/>
                <w:sz w:val="20"/>
              </w:rPr>
              <w:t xml:space="preserve"> Nm (am Rad im 4. Gang</w:t>
            </w:r>
            <w:r w:rsidR="002518AC">
              <w:rPr>
                <w:rFonts w:eastAsia="Arial" w:cs="Arial"/>
                <w:color w:val="000000" w:themeColor="text1"/>
                <w:sz w:val="20"/>
              </w:rPr>
              <w:t>,</w:t>
            </w:r>
            <w:r w:rsidR="003258EC" w:rsidRPr="00707522">
              <w:rPr>
                <w:rFonts w:eastAsia="Arial" w:cs="Arial"/>
                <w:color w:val="000000" w:themeColor="text1"/>
                <w:sz w:val="20"/>
              </w:rPr>
              <w:t xml:space="preserve"> i = 2,28); Automatisiertes 4-Gang-Getriebe MAN TipMatic 4 </w:t>
            </w:r>
          </w:p>
        </w:tc>
      </w:tr>
      <w:tr w:rsidR="00644A56" w:rsidRPr="00707522" w14:paraId="31740573" w14:textId="77777777" w:rsidTr="00693AFE">
        <w:tc>
          <w:tcPr>
            <w:tcW w:w="3539" w:type="dxa"/>
          </w:tcPr>
          <w:p w14:paraId="28BD62DC" w14:textId="77777777"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Energiespeicher</w:t>
            </w:r>
          </w:p>
        </w:tc>
        <w:tc>
          <w:tcPr>
            <w:tcW w:w="5240" w:type="dxa"/>
          </w:tcPr>
          <w:p w14:paraId="04865B95" w14:textId="638DF0AE"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Modulares Lithium-Ionen Batteriesystem (NMC-Chemie), 4-6 Packs im Heck</w:t>
            </w:r>
            <w:r w:rsidR="002518AC">
              <w:rPr>
                <w:rFonts w:eastAsia="Arial" w:cs="Arial"/>
                <w:color w:val="000000" w:themeColor="text1"/>
                <w:sz w:val="20"/>
              </w:rPr>
              <w:t xml:space="preserve"> </w:t>
            </w:r>
            <w:r w:rsidRPr="00707522">
              <w:rPr>
                <w:rFonts w:eastAsia="Arial" w:cs="Arial"/>
                <w:color w:val="000000" w:themeColor="text1"/>
                <w:sz w:val="20"/>
              </w:rPr>
              <w:t>/</w:t>
            </w:r>
            <w:r w:rsidR="002518AC">
              <w:rPr>
                <w:rFonts w:eastAsia="Arial" w:cs="Arial"/>
                <w:color w:val="000000" w:themeColor="text1"/>
                <w:sz w:val="20"/>
              </w:rPr>
              <w:t xml:space="preserve"> </w:t>
            </w:r>
            <w:r w:rsidRPr="00707522">
              <w:rPr>
                <w:rFonts w:eastAsia="Arial" w:cs="Arial"/>
                <w:color w:val="000000" w:themeColor="text1"/>
                <w:sz w:val="20"/>
              </w:rPr>
              <w:t xml:space="preserve">vor HA verbaut; </w:t>
            </w:r>
            <w:r w:rsidR="00F13649">
              <w:rPr>
                <w:rFonts w:eastAsia="Arial" w:cs="Arial"/>
                <w:color w:val="000000" w:themeColor="text1"/>
                <w:sz w:val="20"/>
              </w:rPr>
              <w:t xml:space="preserve">nutzbare </w:t>
            </w:r>
            <w:r w:rsidRPr="00707522">
              <w:rPr>
                <w:rFonts w:eastAsia="Arial" w:cs="Arial"/>
                <w:color w:val="000000" w:themeColor="text1"/>
                <w:sz w:val="20"/>
              </w:rPr>
              <w:t xml:space="preserve">Kapazität </w:t>
            </w:r>
            <w:r w:rsidR="00F13649">
              <w:rPr>
                <w:rFonts w:eastAsia="Arial" w:cs="Arial"/>
                <w:color w:val="000000" w:themeColor="text1"/>
                <w:sz w:val="20"/>
              </w:rPr>
              <w:t>320</w:t>
            </w:r>
            <w:r w:rsidR="00F13649" w:rsidRPr="00707522">
              <w:rPr>
                <w:rFonts w:eastAsia="Arial" w:cs="Arial"/>
                <w:color w:val="000000" w:themeColor="text1"/>
                <w:sz w:val="20"/>
              </w:rPr>
              <w:t xml:space="preserve"> </w:t>
            </w:r>
            <w:r w:rsidRPr="00707522">
              <w:rPr>
                <w:rFonts w:eastAsia="Arial" w:cs="Arial"/>
                <w:color w:val="000000" w:themeColor="text1"/>
                <w:sz w:val="20"/>
              </w:rPr>
              <w:t xml:space="preserve">bis </w:t>
            </w:r>
            <w:r w:rsidR="00F13649">
              <w:rPr>
                <w:rFonts w:eastAsia="Arial" w:cs="Arial"/>
                <w:color w:val="000000" w:themeColor="text1"/>
                <w:sz w:val="20"/>
              </w:rPr>
              <w:t>480</w:t>
            </w:r>
            <w:r w:rsidR="00F13649" w:rsidRPr="00707522">
              <w:rPr>
                <w:rFonts w:eastAsia="Arial" w:cs="Arial"/>
                <w:color w:val="000000" w:themeColor="text1"/>
                <w:sz w:val="20"/>
              </w:rPr>
              <w:t xml:space="preserve"> </w:t>
            </w:r>
            <w:r w:rsidRPr="00707522">
              <w:rPr>
                <w:rFonts w:eastAsia="Arial" w:cs="Arial"/>
                <w:color w:val="000000" w:themeColor="text1"/>
                <w:sz w:val="20"/>
              </w:rPr>
              <w:t>kWh</w:t>
            </w:r>
          </w:p>
        </w:tc>
      </w:tr>
      <w:tr w:rsidR="00644A56" w:rsidRPr="00707522" w14:paraId="71980631" w14:textId="77777777" w:rsidTr="00693AFE">
        <w:tc>
          <w:tcPr>
            <w:tcW w:w="3539" w:type="dxa"/>
          </w:tcPr>
          <w:p w14:paraId="4B01C799" w14:textId="36F24E7D"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Ladesystem/</w:t>
            </w:r>
            <w:r w:rsidR="00CB0475">
              <w:rPr>
                <w:rFonts w:eastAsia="Arial" w:cs="Arial"/>
                <w:b/>
                <w:bCs/>
                <w:color w:val="000000" w:themeColor="text1"/>
                <w:sz w:val="20"/>
              </w:rPr>
              <w:t xml:space="preserve"> </w:t>
            </w:r>
            <w:r w:rsidRPr="00707522">
              <w:rPr>
                <w:rFonts w:eastAsia="Arial" w:cs="Arial"/>
                <w:b/>
                <w:bCs/>
                <w:color w:val="000000" w:themeColor="text1"/>
                <w:sz w:val="20"/>
              </w:rPr>
              <w:t>-leistung/</w:t>
            </w:r>
            <w:r w:rsidR="00CB0475">
              <w:rPr>
                <w:rFonts w:eastAsia="Arial" w:cs="Arial"/>
                <w:b/>
                <w:bCs/>
                <w:color w:val="000000" w:themeColor="text1"/>
                <w:sz w:val="20"/>
              </w:rPr>
              <w:t xml:space="preserve"> </w:t>
            </w:r>
            <w:r w:rsidRPr="00707522">
              <w:rPr>
                <w:rFonts w:eastAsia="Arial" w:cs="Arial"/>
                <w:b/>
                <w:bCs/>
                <w:color w:val="000000" w:themeColor="text1"/>
                <w:sz w:val="20"/>
              </w:rPr>
              <w:t>-dauer</w:t>
            </w:r>
          </w:p>
        </w:tc>
        <w:tc>
          <w:tcPr>
            <w:tcW w:w="5240" w:type="dxa"/>
          </w:tcPr>
          <w:p w14:paraId="1E53029D" w14:textId="1209DC1F"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 xml:space="preserve">CCS-Stecker mit bis zu 375 kW Ladeleistung, ca. 1,5h </w:t>
            </w:r>
            <w:r w:rsidR="00693AFE" w:rsidRPr="00707522">
              <w:rPr>
                <w:rFonts w:eastAsia="Arial" w:cs="Arial"/>
                <w:color w:val="000000" w:themeColor="text1"/>
                <w:sz w:val="20"/>
              </w:rPr>
              <w:t>Ladedauer</w:t>
            </w:r>
            <w:r w:rsidRPr="00707522">
              <w:rPr>
                <w:rFonts w:eastAsia="Arial" w:cs="Arial"/>
                <w:color w:val="000000" w:themeColor="text1"/>
                <w:sz w:val="20"/>
              </w:rPr>
              <w:t>; vorbereitet für MCS mit 750 kW</w:t>
            </w:r>
          </w:p>
        </w:tc>
      </w:tr>
      <w:tr w:rsidR="00644A56" w:rsidRPr="00707522" w14:paraId="7B8409D3" w14:textId="77777777" w:rsidTr="00693AFE">
        <w:tc>
          <w:tcPr>
            <w:tcW w:w="3539" w:type="dxa"/>
          </w:tcPr>
          <w:p w14:paraId="703278BD" w14:textId="77777777"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Reichweite</w:t>
            </w:r>
          </w:p>
        </w:tc>
        <w:tc>
          <w:tcPr>
            <w:tcW w:w="5240" w:type="dxa"/>
          </w:tcPr>
          <w:p w14:paraId="5B4EDD13" w14:textId="5757364D" w:rsidR="00644A56" w:rsidRPr="00707522" w:rsidRDefault="008C1BE3"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 xml:space="preserve">Bis zu 650 km unter </w:t>
            </w:r>
            <w:r w:rsidR="00F13649">
              <w:rPr>
                <w:rFonts w:eastAsia="Arial" w:cs="Arial"/>
                <w:color w:val="000000" w:themeColor="text1"/>
                <w:sz w:val="20"/>
              </w:rPr>
              <w:t>optimalen</w:t>
            </w:r>
            <w:r w:rsidR="00F13649" w:rsidRPr="00707522">
              <w:rPr>
                <w:rFonts w:eastAsia="Arial" w:cs="Arial"/>
                <w:color w:val="000000" w:themeColor="text1"/>
                <w:sz w:val="20"/>
              </w:rPr>
              <w:t xml:space="preserve"> </w:t>
            </w:r>
            <w:r w:rsidRPr="00707522">
              <w:rPr>
                <w:rFonts w:eastAsia="Arial" w:cs="Arial"/>
                <w:color w:val="000000" w:themeColor="text1"/>
                <w:sz w:val="20"/>
              </w:rPr>
              <w:t>Bedingungen</w:t>
            </w:r>
          </w:p>
        </w:tc>
      </w:tr>
      <w:tr w:rsidR="00644A56" w:rsidRPr="00707522" w14:paraId="2E183C2D" w14:textId="77777777" w:rsidTr="00693AFE">
        <w:tc>
          <w:tcPr>
            <w:tcW w:w="3539" w:type="dxa"/>
          </w:tcPr>
          <w:p w14:paraId="1379E163" w14:textId="77777777"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Klimatisierung</w:t>
            </w:r>
          </w:p>
        </w:tc>
        <w:tc>
          <w:tcPr>
            <w:tcW w:w="5240" w:type="dxa"/>
          </w:tcPr>
          <w:p w14:paraId="45C83EA6" w14:textId="0CCB7984"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Wärmepumpen-Klimaanlage mit K</w:t>
            </w:r>
            <w:r w:rsidR="00F13649">
              <w:rPr>
                <w:rFonts w:eastAsia="Arial" w:cs="Arial"/>
                <w:color w:val="000000" w:themeColor="text1"/>
                <w:sz w:val="20"/>
              </w:rPr>
              <w:t>älte</w:t>
            </w:r>
            <w:r w:rsidRPr="00707522">
              <w:rPr>
                <w:rFonts w:eastAsia="Arial" w:cs="Arial"/>
                <w:color w:val="000000" w:themeColor="text1"/>
                <w:sz w:val="20"/>
              </w:rPr>
              <w:t>mittel CO</w:t>
            </w:r>
            <w:r w:rsidRPr="00707522">
              <w:rPr>
                <w:rFonts w:eastAsia="Arial" w:cs="Arial"/>
                <w:color w:val="000000" w:themeColor="text1"/>
                <w:sz w:val="20"/>
                <w:vertAlign w:val="subscript"/>
              </w:rPr>
              <w:t>2</w:t>
            </w:r>
            <w:r w:rsidR="00687BC3" w:rsidRPr="00707522">
              <w:rPr>
                <w:rFonts w:eastAsia="Arial" w:cs="Arial"/>
                <w:color w:val="000000" w:themeColor="text1"/>
                <w:sz w:val="20"/>
                <w:vertAlign w:val="subscript"/>
              </w:rPr>
              <w:t xml:space="preserve"> </w:t>
            </w:r>
            <w:r w:rsidRPr="00707522">
              <w:rPr>
                <w:rFonts w:eastAsia="Arial" w:cs="Arial"/>
                <w:color w:val="000000" w:themeColor="text1"/>
                <w:sz w:val="20"/>
              </w:rPr>
              <w:t>,</w:t>
            </w:r>
            <w:r w:rsidR="00687BC3" w:rsidRPr="00707522">
              <w:rPr>
                <w:rFonts w:eastAsia="Arial" w:cs="Arial"/>
                <w:color w:val="000000" w:themeColor="text1"/>
                <w:sz w:val="20"/>
              </w:rPr>
              <w:t xml:space="preserve"> max. Kälte-/Wärmeleistung 35/25 kW;</w:t>
            </w:r>
            <w:r w:rsidRPr="00707522">
              <w:rPr>
                <w:rFonts w:eastAsia="Arial" w:cs="Arial"/>
                <w:color w:val="000000" w:themeColor="text1"/>
                <w:sz w:val="20"/>
              </w:rPr>
              <w:t xml:space="preserve"> Batterieheizung/-Kühlung integriert mit Abwärmenutzung</w:t>
            </w:r>
            <w:r w:rsidR="00687BC3" w:rsidRPr="00707522">
              <w:rPr>
                <w:rFonts w:eastAsia="Arial" w:cs="Arial"/>
                <w:color w:val="000000" w:themeColor="text1"/>
                <w:sz w:val="20"/>
              </w:rPr>
              <w:t xml:space="preserve">; Zusatzheizung über </w:t>
            </w:r>
            <w:r w:rsidR="00F13649">
              <w:rPr>
                <w:rFonts w:eastAsia="Arial" w:cs="Arial"/>
                <w:color w:val="000000" w:themeColor="text1"/>
                <w:sz w:val="20"/>
              </w:rPr>
              <w:t>drei</w:t>
            </w:r>
            <w:r w:rsidR="00F13649" w:rsidRPr="00707522">
              <w:rPr>
                <w:rFonts w:eastAsia="Arial" w:cs="Arial"/>
                <w:color w:val="000000" w:themeColor="text1"/>
                <w:sz w:val="20"/>
              </w:rPr>
              <w:t xml:space="preserve"> </w:t>
            </w:r>
            <w:r w:rsidR="00687BC3" w:rsidRPr="00707522">
              <w:rPr>
                <w:rFonts w:eastAsia="Arial" w:cs="Arial"/>
                <w:color w:val="000000" w:themeColor="text1"/>
                <w:sz w:val="20"/>
              </w:rPr>
              <w:t xml:space="preserve">Hochvoltheizer bzw. Heizer </w:t>
            </w:r>
            <w:r w:rsidR="00F13649">
              <w:rPr>
                <w:rFonts w:eastAsia="Arial" w:cs="Arial"/>
                <w:color w:val="000000" w:themeColor="text1"/>
                <w:sz w:val="20"/>
              </w:rPr>
              <w:t xml:space="preserve">für flüssige Brennstoffe </w:t>
            </w:r>
            <w:r w:rsidR="00687BC3" w:rsidRPr="00707522">
              <w:rPr>
                <w:rFonts w:eastAsia="Arial" w:cs="Arial"/>
                <w:color w:val="000000" w:themeColor="text1"/>
                <w:sz w:val="20"/>
              </w:rPr>
              <w:t>(</w:t>
            </w:r>
            <w:r w:rsidR="00F13649">
              <w:rPr>
                <w:rFonts w:eastAsia="Arial" w:cs="Arial"/>
                <w:color w:val="000000" w:themeColor="text1"/>
                <w:sz w:val="20"/>
              </w:rPr>
              <w:t>Diesel/HVO/Biodiesel, o</w:t>
            </w:r>
            <w:r w:rsidR="00687BC3" w:rsidRPr="00707522">
              <w:rPr>
                <w:rFonts w:eastAsia="Arial" w:cs="Arial"/>
                <w:color w:val="000000" w:themeColor="text1"/>
                <w:sz w:val="20"/>
              </w:rPr>
              <w:t>ptional)</w:t>
            </w:r>
          </w:p>
        </w:tc>
      </w:tr>
      <w:tr w:rsidR="00644A56" w:rsidRPr="00707522" w14:paraId="1A75C994" w14:textId="77777777" w:rsidTr="00693AFE">
        <w:tc>
          <w:tcPr>
            <w:tcW w:w="3539" w:type="dxa"/>
          </w:tcPr>
          <w:p w14:paraId="72C943F7" w14:textId="090591FD" w:rsidR="00644A56" w:rsidRPr="00707522" w:rsidRDefault="00644A56" w:rsidP="00766501">
            <w:pPr>
              <w:spacing w:before="200" w:line="360" w:lineRule="auto"/>
              <w:ind w:right="-112"/>
              <w:rPr>
                <w:rFonts w:eastAsia="Arial" w:cs="Arial"/>
                <w:b/>
                <w:bCs/>
                <w:color w:val="000000" w:themeColor="text1"/>
                <w:sz w:val="20"/>
              </w:rPr>
            </w:pPr>
            <w:r w:rsidRPr="00707522">
              <w:rPr>
                <w:rFonts w:eastAsia="Arial" w:cs="Arial"/>
                <w:b/>
                <w:bCs/>
                <w:color w:val="000000" w:themeColor="text1"/>
                <w:sz w:val="20"/>
              </w:rPr>
              <w:t>Kapazitäten</w:t>
            </w:r>
            <w:r w:rsidR="00B95F6E">
              <w:rPr>
                <w:rFonts w:eastAsia="Arial" w:cs="Arial"/>
                <w:b/>
                <w:bCs/>
                <w:color w:val="000000" w:themeColor="text1"/>
                <w:sz w:val="20"/>
              </w:rPr>
              <w:t xml:space="preserve"> (</w:t>
            </w:r>
            <w:r w:rsidRPr="00707522">
              <w:rPr>
                <w:rFonts w:eastAsia="Arial" w:cs="Arial"/>
                <w:b/>
                <w:bCs/>
                <w:color w:val="000000" w:themeColor="text1"/>
                <w:sz w:val="20"/>
              </w:rPr>
              <w:t>Sitz</w:t>
            </w:r>
            <w:r w:rsidR="00F13649">
              <w:rPr>
                <w:rFonts w:eastAsia="Arial" w:cs="Arial"/>
                <w:b/>
                <w:bCs/>
                <w:color w:val="000000" w:themeColor="text1"/>
                <w:sz w:val="20"/>
              </w:rPr>
              <w:t>plätz</w:t>
            </w:r>
            <w:r w:rsidRPr="00707522">
              <w:rPr>
                <w:rFonts w:eastAsia="Arial" w:cs="Arial"/>
                <w:b/>
                <w:bCs/>
                <w:color w:val="000000" w:themeColor="text1"/>
                <w:sz w:val="20"/>
              </w:rPr>
              <w:t>e/</w:t>
            </w:r>
            <w:r w:rsidR="00640D06" w:rsidRPr="00707522">
              <w:rPr>
                <w:rFonts w:eastAsia="Arial" w:cs="Arial"/>
                <w:b/>
                <w:bCs/>
                <w:color w:val="000000" w:themeColor="text1"/>
                <w:sz w:val="20"/>
              </w:rPr>
              <w:t>Gepäck</w:t>
            </w:r>
            <w:r w:rsidRPr="00707522">
              <w:rPr>
                <w:rFonts w:eastAsia="Arial" w:cs="Arial"/>
                <w:b/>
                <w:bCs/>
                <w:color w:val="000000" w:themeColor="text1"/>
                <w:sz w:val="20"/>
              </w:rPr>
              <w:t>)</w:t>
            </w:r>
          </w:p>
        </w:tc>
        <w:tc>
          <w:tcPr>
            <w:tcW w:w="5240" w:type="dxa"/>
          </w:tcPr>
          <w:p w14:paraId="2E414EB9" w14:textId="1380B298"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Max. 6</w:t>
            </w:r>
            <w:r w:rsidR="00F13649">
              <w:rPr>
                <w:rFonts w:eastAsia="Arial" w:cs="Arial"/>
                <w:color w:val="000000" w:themeColor="text1"/>
                <w:sz w:val="20"/>
              </w:rPr>
              <w:t>3</w:t>
            </w:r>
            <w:r w:rsidRPr="00707522">
              <w:rPr>
                <w:rFonts w:eastAsia="Arial" w:cs="Arial"/>
                <w:color w:val="000000" w:themeColor="text1"/>
                <w:sz w:val="20"/>
              </w:rPr>
              <w:t xml:space="preserve">+1+1 Sitze; </w:t>
            </w:r>
            <w:r w:rsidR="00640D06" w:rsidRPr="00707522">
              <w:rPr>
                <w:rFonts w:eastAsia="Arial" w:cs="Arial"/>
                <w:color w:val="000000" w:themeColor="text1"/>
                <w:sz w:val="20"/>
              </w:rPr>
              <w:t>11</w:t>
            </w:r>
            <w:r w:rsidRPr="00707522">
              <w:rPr>
                <w:rFonts w:eastAsia="Arial" w:cs="Arial"/>
                <w:color w:val="000000" w:themeColor="text1"/>
                <w:sz w:val="20"/>
              </w:rPr>
              <w:t xml:space="preserve"> bis 1</w:t>
            </w:r>
            <w:r w:rsidR="00640D06" w:rsidRPr="00707522">
              <w:rPr>
                <w:rFonts w:eastAsia="Arial" w:cs="Arial"/>
                <w:color w:val="000000" w:themeColor="text1"/>
                <w:sz w:val="20"/>
              </w:rPr>
              <w:t>3</w:t>
            </w:r>
            <w:r w:rsidRPr="00707522">
              <w:rPr>
                <w:rFonts w:eastAsia="Arial" w:cs="Arial"/>
                <w:color w:val="000000" w:themeColor="text1"/>
                <w:sz w:val="20"/>
              </w:rPr>
              <w:t xml:space="preserve"> </w:t>
            </w:r>
            <w:r w:rsidR="00F13649">
              <w:rPr>
                <w:rFonts w:eastAsia="Arial" w:cs="Arial"/>
                <w:color w:val="000000" w:themeColor="text1"/>
                <w:sz w:val="20"/>
              </w:rPr>
              <w:t>m</w:t>
            </w:r>
            <w:r w:rsidR="00F13649" w:rsidRPr="00B95F6E">
              <w:rPr>
                <w:rFonts w:eastAsia="Arial" w:cs="Arial"/>
                <w:color w:val="000000" w:themeColor="text1"/>
                <w:sz w:val="20"/>
                <w:vertAlign w:val="superscript"/>
              </w:rPr>
              <w:t>3</w:t>
            </w:r>
            <w:r w:rsidRPr="00707522">
              <w:rPr>
                <w:rFonts w:eastAsia="Arial" w:cs="Arial"/>
                <w:color w:val="000000" w:themeColor="text1"/>
                <w:sz w:val="20"/>
              </w:rPr>
              <w:t xml:space="preserve"> </w:t>
            </w:r>
            <w:r w:rsidR="00B95F6E">
              <w:rPr>
                <w:rFonts w:eastAsia="Arial" w:cs="Arial"/>
                <w:color w:val="000000" w:themeColor="text1"/>
                <w:sz w:val="20"/>
              </w:rPr>
              <w:t>Gepäckvolumen</w:t>
            </w:r>
          </w:p>
        </w:tc>
      </w:tr>
      <w:tr w:rsidR="00644A56" w:rsidRPr="00707522" w14:paraId="343C93AC" w14:textId="77777777" w:rsidTr="00121E40">
        <w:trPr>
          <w:trHeight w:val="2235"/>
        </w:trPr>
        <w:tc>
          <w:tcPr>
            <w:tcW w:w="3539" w:type="dxa"/>
          </w:tcPr>
          <w:p w14:paraId="33C2F959" w14:textId="77777777" w:rsidR="00644A56" w:rsidRPr="00707522" w:rsidRDefault="00644A56" w:rsidP="00766501">
            <w:pPr>
              <w:spacing w:before="200" w:line="360" w:lineRule="auto"/>
              <w:ind w:right="174"/>
              <w:rPr>
                <w:rFonts w:eastAsia="Arial" w:cs="Arial"/>
                <w:b/>
                <w:bCs/>
                <w:color w:val="000000" w:themeColor="text1"/>
                <w:sz w:val="20"/>
              </w:rPr>
            </w:pPr>
            <w:r w:rsidRPr="00707522">
              <w:rPr>
                <w:rFonts w:eastAsia="Arial" w:cs="Arial"/>
                <w:b/>
                <w:bCs/>
                <w:color w:val="000000" w:themeColor="text1"/>
                <w:sz w:val="20"/>
              </w:rPr>
              <w:t>Sicherheitssysteme</w:t>
            </w:r>
          </w:p>
        </w:tc>
        <w:tc>
          <w:tcPr>
            <w:tcW w:w="5240" w:type="dxa"/>
          </w:tcPr>
          <w:p w14:paraId="59E4A937" w14:textId="6CC6145A" w:rsidR="00644A56" w:rsidRPr="00707522" w:rsidRDefault="00644A56" w:rsidP="00766501">
            <w:pPr>
              <w:spacing w:before="200" w:line="360" w:lineRule="auto"/>
              <w:ind w:right="174"/>
              <w:rPr>
                <w:rFonts w:eastAsia="Arial" w:cs="Arial"/>
                <w:color w:val="000000" w:themeColor="text1"/>
                <w:sz w:val="20"/>
              </w:rPr>
            </w:pPr>
            <w:r w:rsidRPr="00707522">
              <w:rPr>
                <w:rFonts w:eastAsia="Arial" w:cs="Arial"/>
                <w:color w:val="000000" w:themeColor="text1"/>
                <w:sz w:val="20"/>
              </w:rPr>
              <w:t xml:space="preserve">ABS/ASR, ESP+, </w:t>
            </w:r>
            <w:r w:rsidR="00F13649">
              <w:rPr>
                <w:rFonts w:eastAsia="Arial" w:cs="Arial"/>
                <w:color w:val="000000" w:themeColor="text1"/>
                <w:sz w:val="20"/>
              </w:rPr>
              <w:t xml:space="preserve">Notbremsassistent mit Fußgängererkennung </w:t>
            </w:r>
            <w:r w:rsidRPr="00707522">
              <w:rPr>
                <w:rFonts w:eastAsia="Arial" w:cs="Arial"/>
                <w:color w:val="000000" w:themeColor="text1"/>
                <w:sz w:val="20"/>
              </w:rPr>
              <w:t xml:space="preserve">EBA+, </w:t>
            </w:r>
            <w:r w:rsidR="00106F44" w:rsidRPr="00707522">
              <w:rPr>
                <w:rFonts w:eastAsia="Arial" w:cs="Arial"/>
                <w:color w:val="000000" w:themeColor="text1"/>
                <w:sz w:val="20"/>
              </w:rPr>
              <w:t>Spurverlassenswarner</w:t>
            </w:r>
            <w:r w:rsidRPr="00707522">
              <w:rPr>
                <w:rFonts w:eastAsia="Arial" w:cs="Arial"/>
                <w:color w:val="000000" w:themeColor="text1"/>
                <w:sz w:val="20"/>
              </w:rPr>
              <w:t xml:space="preserve">, </w:t>
            </w:r>
            <w:r w:rsidR="00F13649">
              <w:rPr>
                <w:rFonts w:eastAsia="Arial" w:cs="Arial"/>
                <w:color w:val="000000" w:themeColor="text1"/>
                <w:sz w:val="20"/>
              </w:rPr>
              <w:t xml:space="preserve">MAN </w:t>
            </w:r>
            <w:r w:rsidRPr="00707522">
              <w:rPr>
                <w:rFonts w:eastAsia="Arial" w:cs="Arial"/>
                <w:color w:val="000000" w:themeColor="text1"/>
                <w:sz w:val="20"/>
              </w:rPr>
              <w:t>SafeStop</w:t>
            </w:r>
            <w:r w:rsidR="00D51303" w:rsidRPr="00707522">
              <w:rPr>
                <w:rFonts w:eastAsia="Arial" w:cs="Arial"/>
                <w:color w:val="000000" w:themeColor="text1"/>
                <w:sz w:val="20"/>
              </w:rPr>
              <w:t xml:space="preserve"> </w:t>
            </w:r>
            <w:r w:rsidRPr="00707522">
              <w:rPr>
                <w:rFonts w:eastAsia="Arial" w:cs="Arial"/>
                <w:color w:val="000000" w:themeColor="text1"/>
                <w:sz w:val="20"/>
              </w:rPr>
              <w:t>Assist</w:t>
            </w:r>
            <w:r w:rsidR="002A74D1">
              <w:rPr>
                <w:rFonts w:eastAsia="Arial" w:cs="Arial"/>
                <w:color w:val="000000" w:themeColor="text1"/>
                <w:sz w:val="20"/>
              </w:rPr>
              <w:t>,</w:t>
            </w:r>
            <w:r w:rsidRPr="00707522">
              <w:rPr>
                <w:rFonts w:eastAsia="Arial" w:cs="Arial"/>
                <w:color w:val="000000" w:themeColor="text1"/>
                <w:sz w:val="20"/>
              </w:rPr>
              <w:t xml:space="preserve"> Lane </w:t>
            </w:r>
            <w:r w:rsidR="00106F44" w:rsidRPr="00707522">
              <w:rPr>
                <w:rFonts w:eastAsia="Arial" w:cs="Arial"/>
                <w:color w:val="000000" w:themeColor="text1"/>
                <w:sz w:val="20"/>
              </w:rPr>
              <w:t>Change Support</w:t>
            </w:r>
            <w:r w:rsidRPr="00707522">
              <w:rPr>
                <w:rFonts w:eastAsia="Arial" w:cs="Arial"/>
                <w:color w:val="000000" w:themeColor="text1"/>
                <w:sz w:val="20"/>
              </w:rPr>
              <w:t xml:space="preserve"> und Lane </w:t>
            </w:r>
            <w:r w:rsidR="00106F44" w:rsidRPr="00707522">
              <w:rPr>
                <w:rFonts w:eastAsia="Arial" w:cs="Arial"/>
                <w:color w:val="000000" w:themeColor="text1"/>
                <w:sz w:val="20"/>
              </w:rPr>
              <w:t>Return</w:t>
            </w:r>
            <w:r w:rsidRPr="00707522">
              <w:rPr>
                <w:rFonts w:eastAsia="Arial" w:cs="Arial"/>
                <w:color w:val="000000" w:themeColor="text1"/>
                <w:sz w:val="20"/>
              </w:rPr>
              <w:t xml:space="preserve"> Assist, </w:t>
            </w:r>
            <w:r w:rsidR="00106F44" w:rsidRPr="00707522">
              <w:rPr>
                <w:rFonts w:eastAsia="Arial" w:cs="Arial"/>
                <w:color w:val="000000" w:themeColor="text1"/>
                <w:sz w:val="20"/>
              </w:rPr>
              <w:t xml:space="preserve">Kollisionswarner mit </w:t>
            </w:r>
            <w:r w:rsidRPr="00707522">
              <w:rPr>
                <w:rFonts w:eastAsia="Arial" w:cs="Arial"/>
                <w:color w:val="000000" w:themeColor="text1"/>
                <w:sz w:val="20"/>
              </w:rPr>
              <w:t xml:space="preserve">Fußgängererkennung, </w:t>
            </w:r>
            <w:r w:rsidR="00106F44" w:rsidRPr="00707522">
              <w:rPr>
                <w:rFonts w:eastAsia="Arial" w:cs="Arial"/>
                <w:color w:val="000000" w:themeColor="text1"/>
                <w:sz w:val="20"/>
              </w:rPr>
              <w:t>Verkehrszeichenerkennung</w:t>
            </w:r>
            <w:r w:rsidR="008B4E2A" w:rsidRPr="00707522">
              <w:rPr>
                <w:rFonts w:eastAsia="Arial" w:cs="Arial"/>
                <w:color w:val="000000" w:themeColor="text1"/>
                <w:sz w:val="20"/>
              </w:rPr>
              <w:t xml:space="preserve"> und Intelligent Speed Assist (ISA)</w:t>
            </w:r>
            <w:r w:rsidR="002A74D1">
              <w:rPr>
                <w:rFonts w:eastAsia="Arial" w:cs="Arial"/>
                <w:color w:val="000000" w:themeColor="text1"/>
                <w:sz w:val="20"/>
              </w:rPr>
              <w:t>;</w:t>
            </w:r>
            <w:r w:rsidR="008B4E2A" w:rsidRPr="00707522">
              <w:rPr>
                <w:rFonts w:eastAsia="Arial" w:cs="Arial"/>
                <w:color w:val="000000" w:themeColor="text1"/>
                <w:sz w:val="20"/>
              </w:rPr>
              <w:t xml:space="preserve"> G</w:t>
            </w:r>
            <w:r w:rsidR="00F13649">
              <w:rPr>
                <w:rFonts w:eastAsia="Arial" w:cs="Arial"/>
                <w:color w:val="000000" w:themeColor="text1"/>
                <w:sz w:val="20"/>
              </w:rPr>
              <w:t>S</w:t>
            </w:r>
            <w:r w:rsidR="008B4E2A" w:rsidRPr="00707522">
              <w:rPr>
                <w:rFonts w:eastAsia="Arial" w:cs="Arial"/>
                <w:color w:val="000000" w:themeColor="text1"/>
                <w:sz w:val="20"/>
              </w:rPr>
              <w:t>R2 H</w:t>
            </w:r>
            <w:r w:rsidR="00394C03" w:rsidRPr="00707522">
              <w:rPr>
                <w:rFonts w:eastAsia="Arial" w:cs="Arial"/>
                <w:color w:val="000000" w:themeColor="text1"/>
                <w:sz w:val="20"/>
              </w:rPr>
              <w:t>o</w:t>
            </w:r>
            <w:r w:rsidR="008B4E2A" w:rsidRPr="00707522">
              <w:rPr>
                <w:rFonts w:eastAsia="Arial" w:cs="Arial"/>
                <w:color w:val="000000" w:themeColor="text1"/>
                <w:sz w:val="20"/>
              </w:rPr>
              <w:t>mologation</w:t>
            </w:r>
            <w:r w:rsidR="002A74D1">
              <w:rPr>
                <w:rFonts w:eastAsia="Arial" w:cs="Arial"/>
                <w:color w:val="000000" w:themeColor="text1"/>
                <w:sz w:val="20"/>
              </w:rPr>
              <w:t>;</w:t>
            </w:r>
            <w:r w:rsidRPr="00707522">
              <w:rPr>
                <w:rFonts w:eastAsia="Arial" w:cs="Arial"/>
                <w:color w:val="000000" w:themeColor="text1"/>
                <w:sz w:val="20"/>
              </w:rPr>
              <w:t xml:space="preserve"> Multiple Batterieüberwachung auf Zellebene</w:t>
            </w:r>
            <w:r w:rsidR="002A74D1">
              <w:rPr>
                <w:rFonts w:eastAsia="Arial" w:cs="Arial"/>
                <w:color w:val="000000" w:themeColor="text1"/>
                <w:sz w:val="20"/>
              </w:rPr>
              <w:t>;</w:t>
            </w:r>
            <w:r w:rsidRPr="00707522">
              <w:rPr>
                <w:rFonts w:eastAsia="Arial" w:cs="Arial"/>
                <w:color w:val="000000" w:themeColor="text1"/>
                <w:sz w:val="20"/>
              </w:rPr>
              <w:t xml:space="preserve"> Branderkennungs- und Löschanlage </w:t>
            </w:r>
            <w:r w:rsidR="00F13649">
              <w:rPr>
                <w:rFonts w:eastAsia="Arial" w:cs="Arial"/>
                <w:color w:val="000000" w:themeColor="text1"/>
                <w:sz w:val="20"/>
              </w:rPr>
              <w:t>im Motorraum</w:t>
            </w:r>
          </w:p>
        </w:tc>
      </w:tr>
    </w:tbl>
    <w:p w14:paraId="4DF3B25D" w14:textId="77777777" w:rsidR="00121E40" w:rsidRPr="00707522" w:rsidRDefault="00121E40" w:rsidP="00121E40">
      <w:pPr>
        <w:spacing w:line="20" w:lineRule="exact"/>
        <w:ind w:right="176"/>
        <w:jc w:val="both"/>
        <w:rPr>
          <w:bCs/>
          <w:sz w:val="20"/>
        </w:rPr>
      </w:pPr>
    </w:p>
    <w:sectPr w:rsidR="00121E40" w:rsidRPr="00707522" w:rsidSect="00644A56">
      <w:headerReference w:type="default" r:id="rId11"/>
      <w:type w:val="continuous"/>
      <w:pgSz w:w="11907" w:h="16840" w:code="9"/>
      <w:pgMar w:top="1814" w:right="1757"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25D6D" w14:textId="77777777" w:rsidR="0094030D" w:rsidRDefault="0094030D">
      <w:r>
        <w:separator/>
      </w:r>
    </w:p>
  </w:endnote>
  <w:endnote w:type="continuationSeparator" w:id="0">
    <w:p w14:paraId="69B7AE46" w14:textId="77777777" w:rsidR="0094030D" w:rsidRDefault="0094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9639" w:type="dxa"/>
      <w:tblInd w:w="-113" w:type="dxa"/>
      <w:tblLook w:val="04A0" w:firstRow="1" w:lastRow="0" w:firstColumn="1" w:lastColumn="0" w:noHBand="0" w:noVBand="1"/>
    </w:tblPr>
    <w:tblGrid>
      <w:gridCol w:w="5646"/>
      <w:gridCol w:w="3993"/>
    </w:tblGrid>
    <w:tr w:rsidR="003D3836" w:rsidRPr="003E5BB0" w14:paraId="720321CE" w14:textId="77777777" w:rsidTr="00DD64AC">
      <w:trPr>
        <w:trHeight w:val="282"/>
      </w:trPr>
      <w:tc>
        <w:tcPr>
          <w:tcW w:w="5630" w:type="dxa"/>
          <w:tcBorders>
            <w:top w:val="nil"/>
            <w:left w:val="nil"/>
            <w:bottom w:val="nil"/>
            <w:right w:val="nil"/>
          </w:tcBorders>
        </w:tcPr>
        <w:p w14:paraId="61976AE3" w14:textId="65A0342F"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p>
      </w:tc>
      <w:tc>
        <w:tcPr>
          <w:tcW w:w="3982" w:type="dxa"/>
          <w:tcBorders>
            <w:top w:val="nil"/>
            <w:left w:val="nil"/>
            <w:bottom w:val="nil"/>
            <w:right w:val="nil"/>
          </w:tcBorders>
        </w:tcPr>
        <w:p w14:paraId="08EC72F7" w14:textId="58411E6D" w:rsidR="003D3836" w:rsidRPr="003D3836" w:rsidRDefault="003D3836" w:rsidP="00121E40">
          <w:pPr>
            <w:tabs>
              <w:tab w:val="center" w:pos="1888"/>
              <w:tab w:val="left" w:pos="2292"/>
            </w:tabs>
            <w:rPr>
              <w:sz w:val="14"/>
              <w:szCs w:val="14"/>
              <w:lang w:val="en-US"/>
            </w:rPr>
          </w:pP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BE98" w14:textId="77777777" w:rsidR="0094030D" w:rsidRDefault="0094030D">
      <w:r>
        <w:separator/>
      </w:r>
    </w:p>
  </w:footnote>
  <w:footnote w:type="continuationSeparator" w:id="0">
    <w:p w14:paraId="69616117" w14:textId="77777777" w:rsidR="0094030D" w:rsidRDefault="0094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64896"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568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60FAFF2" w:rsidR="00EB263C" w:rsidRPr="003826A1" w:rsidRDefault="003E5BB0"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3"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1880B" id="_x0000_t202" coordsize="21600,21600" o:spt="202" path="m,l,21600r21600,l21600,xe">
              <v:stroke joinstyle="miter"/>
              <v:path gradientshapeok="t" o:connecttype="rect"/>
            </v:shapetype>
            <v:shape id="Text Box 1" o:spid="_x0000_s1026" type="#_x0000_t202" style="position:absolute;margin-left:396.9pt;margin-top:222.2pt;width:113.1pt;height:386.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stroked="f">
              <v:textbox inset="0,0,0">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60FAFF2" w:rsidR="00EB263C" w:rsidRPr="003826A1" w:rsidRDefault="003E5BB0"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5"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6"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6704"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3979DE30" w:rsidR="00C40F48" w:rsidRDefault="007478FB" w:rsidP="005A2622">
                          <w:pPr>
                            <w:rPr>
                              <w:sz w:val="16"/>
                              <w:szCs w:val="16"/>
                            </w:rPr>
                          </w:pPr>
                          <w:r>
                            <w:rPr>
                              <w:sz w:val="16"/>
                              <w:szCs w:val="16"/>
                            </w:rPr>
                            <w:t>München</w:t>
                          </w:r>
                          <w:r w:rsidR="00CB2F32">
                            <w:rPr>
                              <w:sz w:val="16"/>
                              <w:szCs w:val="16"/>
                            </w:rPr>
                            <w:t xml:space="preserve">, </w:t>
                          </w:r>
                          <w:r w:rsidR="00D76E74">
                            <w:rPr>
                              <w:sz w:val="16"/>
                              <w:szCs w:val="16"/>
                            </w:rPr>
                            <w:t>03</w:t>
                          </w:r>
                          <w:r>
                            <w:rPr>
                              <w:sz w:val="16"/>
                              <w:szCs w:val="16"/>
                            </w:rPr>
                            <w:t>.</w:t>
                          </w:r>
                          <w:r w:rsidR="00D76E74">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BBAC1" id="Text Box 2" o:spid="_x0000_s1027" type="#_x0000_t202" style="position:absolute;margin-left:396.9pt;margin-top:150.6pt;width:116.4pt;height:1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stroked="f">
              <v:textbox inset="0,0,0">
                <w:txbxContent>
                  <w:p w14:paraId="7CB5DAEE" w14:textId="3979DE30" w:rsidR="00C40F48" w:rsidRDefault="007478FB" w:rsidP="005A2622">
                    <w:pPr>
                      <w:rPr>
                        <w:sz w:val="16"/>
                        <w:szCs w:val="16"/>
                      </w:rPr>
                    </w:pPr>
                    <w:r>
                      <w:rPr>
                        <w:sz w:val="16"/>
                        <w:szCs w:val="16"/>
                      </w:rPr>
                      <w:t>München</w:t>
                    </w:r>
                    <w:r w:rsidR="00CB2F32">
                      <w:rPr>
                        <w:sz w:val="16"/>
                        <w:szCs w:val="16"/>
                      </w:rPr>
                      <w:t xml:space="preserve">, </w:t>
                    </w:r>
                    <w:r w:rsidR="00D76E74">
                      <w:rPr>
                        <w:sz w:val="16"/>
                        <w:szCs w:val="16"/>
                      </w:rPr>
                      <w:t>03</w:t>
                    </w:r>
                    <w:r>
                      <w:rPr>
                        <w:sz w:val="16"/>
                        <w:szCs w:val="16"/>
                      </w:rPr>
                      <w:t>.</w:t>
                    </w:r>
                    <w:r w:rsidR="00D76E74">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66944"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9"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4A50C9"/>
    <w:multiLevelType w:val="hybridMultilevel"/>
    <w:tmpl w:val="03182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9"/>
  </w:num>
  <w:num w:numId="2" w16cid:durableId="1886020745">
    <w:abstractNumId w:val="0"/>
  </w:num>
  <w:num w:numId="3" w16cid:durableId="1019548645">
    <w:abstractNumId w:val="10"/>
  </w:num>
  <w:num w:numId="4" w16cid:durableId="1983658331">
    <w:abstractNumId w:val="14"/>
  </w:num>
  <w:num w:numId="5" w16cid:durableId="1871871086">
    <w:abstractNumId w:val="12"/>
  </w:num>
  <w:num w:numId="6" w16cid:durableId="1704865048">
    <w:abstractNumId w:val="3"/>
  </w:num>
  <w:num w:numId="7" w16cid:durableId="1934896385">
    <w:abstractNumId w:val="18"/>
  </w:num>
  <w:num w:numId="8" w16cid:durableId="1502551197">
    <w:abstractNumId w:val="15"/>
  </w:num>
  <w:num w:numId="9" w16cid:durableId="980885189">
    <w:abstractNumId w:val="17"/>
  </w:num>
  <w:num w:numId="10" w16cid:durableId="41751296">
    <w:abstractNumId w:val="19"/>
  </w:num>
  <w:num w:numId="11" w16cid:durableId="1634023278">
    <w:abstractNumId w:val="4"/>
  </w:num>
  <w:num w:numId="12" w16cid:durableId="1365129941">
    <w:abstractNumId w:val="6"/>
  </w:num>
  <w:num w:numId="13" w16cid:durableId="1932930815">
    <w:abstractNumId w:val="2"/>
  </w:num>
  <w:num w:numId="14" w16cid:durableId="276448513">
    <w:abstractNumId w:val="11"/>
  </w:num>
  <w:num w:numId="15" w16cid:durableId="2125464385">
    <w:abstractNumId w:val="8"/>
  </w:num>
  <w:num w:numId="16" w16cid:durableId="1185826682">
    <w:abstractNumId w:val="1"/>
  </w:num>
  <w:num w:numId="17" w16cid:durableId="58982437">
    <w:abstractNumId w:val="5"/>
  </w:num>
  <w:num w:numId="18" w16cid:durableId="1577322344">
    <w:abstractNumId w:val="16"/>
  </w:num>
  <w:num w:numId="19" w16cid:durableId="490219389">
    <w:abstractNumId w:val="7"/>
  </w:num>
  <w:num w:numId="20" w16cid:durableId="16735589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s-ES" w:vendorID="64" w:dllVersion="4096" w:nlCheck="1" w:checkStyle="0"/>
  <w:activeWritingStyle w:appName="MSWord" w:lang="de-DE" w:vendorID="64" w:dllVersion="0" w:nlCheck="1" w:checkStyle="0"/>
  <w:activeWritingStyle w:appName="MSWord" w:lang="en-US" w:vendorID="64" w:dllVersion="0" w:nlCheck="1" w:checkStyle="0"/>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5296"/>
    <w:rsid w:val="00006AC8"/>
    <w:rsid w:val="000101D7"/>
    <w:rsid w:val="00010B96"/>
    <w:rsid w:val="00016FB2"/>
    <w:rsid w:val="00017F76"/>
    <w:rsid w:val="00030102"/>
    <w:rsid w:val="00035561"/>
    <w:rsid w:val="000407B2"/>
    <w:rsid w:val="00042A5F"/>
    <w:rsid w:val="00044825"/>
    <w:rsid w:val="00045BCF"/>
    <w:rsid w:val="00047677"/>
    <w:rsid w:val="00054868"/>
    <w:rsid w:val="000562C4"/>
    <w:rsid w:val="00056BCB"/>
    <w:rsid w:val="00056DCA"/>
    <w:rsid w:val="0006223D"/>
    <w:rsid w:val="00065115"/>
    <w:rsid w:val="00067A20"/>
    <w:rsid w:val="0007096B"/>
    <w:rsid w:val="00090C78"/>
    <w:rsid w:val="00096DD3"/>
    <w:rsid w:val="000B4471"/>
    <w:rsid w:val="000C0B48"/>
    <w:rsid w:val="000C2189"/>
    <w:rsid w:val="000C450B"/>
    <w:rsid w:val="000C78C2"/>
    <w:rsid w:val="000D7129"/>
    <w:rsid w:val="000E47A0"/>
    <w:rsid w:val="000E502B"/>
    <w:rsid w:val="000E7FAB"/>
    <w:rsid w:val="00105ADE"/>
    <w:rsid w:val="00106409"/>
    <w:rsid w:val="00106F44"/>
    <w:rsid w:val="0011571C"/>
    <w:rsid w:val="001170D6"/>
    <w:rsid w:val="00121E40"/>
    <w:rsid w:val="00123886"/>
    <w:rsid w:val="00134B9F"/>
    <w:rsid w:val="00141D24"/>
    <w:rsid w:val="00143812"/>
    <w:rsid w:val="00147530"/>
    <w:rsid w:val="00150070"/>
    <w:rsid w:val="00154F75"/>
    <w:rsid w:val="001603FA"/>
    <w:rsid w:val="00160932"/>
    <w:rsid w:val="00161776"/>
    <w:rsid w:val="001619A2"/>
    <w:rsid w:val="00172631"/>
    <w:rsid w:val="00177974"/>
    <w:rsid w:val="001825A2"/>
    <w:rsid w:val="00192403"/>
    <w:rsid w:val="00192BD5"/>
    <w:rsid w:val="00193225"/>
    <w:rsid w:val="001935FD"/>
    <w:rsid w:val="001A20F5"/>
    <w:rsid w:val="001A29AF"/>
    <w:rsid w:val="001A3184"/>
    <w:rsid w:val="001B1BB7"/>
    <w:rsid w:val="001B405B"/>
    <w:rsid w:val="001C1B0E"/>
    <w:rsid w:val="001C2F2F"/>
    <w:rsid w:val="001D48CA"/>
    <w:rsid w:val="001D60A7"/>
    <w:rsid w:val="001D7C72"/>
    <w:rsid w:val="001E5BB9"/>
    <w:rsid w:val="001F2857"/>
    <w:rsid w:val="001F68AB"/>
    <w:rsid w:val="00205ADD"/>
    <w:rsid w:val="0020628C"/>
    <w:rsid w:val="00215A48"/>
    <w:rsid w:val="002502D2"/>
    <w:rsid w:val="002518AC"/>
    <w:rsid w:val="00254A9E"/>
    <w:rsid w:val="00256874"/>
    <w:rsid w:val="0026330D"/>
    <w:rsid w:val="00266C56"/>
    <w:rsid w:val="00275B82"/>
    <w:rsid w:val="00276764"/>
    <w:rsid w:val="00280A7C"/>
    <w:rsid w:val="0028110F"/>
    <w:rsid w:val="00281340"/>
    <w:rsid w:val="00283D40"/>
    <w:rsid w:val="002913DE"/>
    <w:rsid w:val="00297263"/>
    <w:rsid w:val="002A30F8"/>
    <w:rsid w:val="002A48EE"/>
    <w:rsid w:val="002A730D"/>
    <w:rsid w:val="002A74D1"/>
    <w:rsid w:val="002B0EBC"/>
    <w:rsid w:val="002B35FA"/>
    <w:rsid w:val="002C0109"/>
    <w:rsid w:val="002C0FD1"/>
    <w:rsid w:val="002C580F"/>
    <w:rsid w:val="002D22F0"/>
    <w:rsid w:val="002D28B3"/>
    <w:rsid w:val="002D326B"/>
    <w:rsid w:val="002D723C"/>
    <w:rsid w:val="002D76EB"/>
    <w:rsid w:val="002D7A3A"/>
    <w:rsid w:val="002E2B9C"/>
    <w:rsid w:val="00303498"/>
    <w:rsid w:val="00304569"/>
    <w:rsid w:val="00305444"/>
    <w:rsid w:val="003108E1"/>
    <w:rsid w:val="00322505"/>
    <w:rsid w:val="003258EC"/>
    <w:rsid w:val="003404BF"/>
    <w:rsid w:val="0034676E"/>
    <w:rsid w:val="00347586"/>
    <w:rsid w:val="00347A5C"/>
    <w:rsid w:val="00350845"/>
    <w:rsid w:val="00352E79"/>
    <w:rsid w:val="00353459"/>
    <w:rsid w:val="00353AD2"/>
    <w:rsid w:val="003558C5"/>
    <w:rsid w:val="00365FB7"/>
    <w:rsid w:val="00375D62"/>
    <w:rsid w:val="003826A1"/>
    <w:rsid w:val="00386ABB"/>
    <w:rsid w:val="00394C03"/>
    <w:rsid w:val="003959C1"/>
    <w:rsid w:val="003A5016"/>
    <w:rsid w:val="003B14C5"/>
    <w:rsid w:val="003B3A3E"/>
    <w:rsid w:val="003D1BCD"/>
    <w:rsid w:val="003D2C66"/>
    <w:rsid w:val="003D2EA2"/>
    <w:rsid w:val="003D3836"/>
    <w:rsid w:val="003D60BE"/>
    <w:rsid w:val="003E57E5"/>
    <w:rsid w:val="003E5BB0"/>
    <w:rsid w:val="00400475"/>
    <w:rsid w:val="00400BE7"/>
    <w:rsid w:val="00406EDB"/>
    <w:rsid w:val="004079C0"/>
    <w:rsid w:val="00410387"/>
    <w:rsid w:val="004168E5"/>
    <w:rsid w:val="004168EE"/>
    <w:rsid w:val="00424AF8"/>
    <w:rsid w:val="004274A0"/>
    <w:rsid w:val="004308E4"/>
    <w:rsid w:val="004339C5"/>
    <w:rsid w:val="004344C4"/>
    <w:rsid w:val="004367EF"/>
    <w:rsid w:val="00442322"/>
    <w:rsid w:val="00442DE2"/>
    <w:rsid w:val="00447BE6"/>
    <w:rsid w:val="00455364"/>
    <w:rsid w:val="00457401"/>
    <w:rsid w:val="00457A66"/>
    <w:rsid w:val="00462479"/>
    <w:rsid w:val="00471364"/>
    <w:rsid w:val="004717A1"/>
    <w:rsid w:val="00477309"/>
    <w:rsid w:val="004811F9"/>
    <w:rsid w:val="0048415A"/>
    <w:rsid w:val="004866E4"/>
    <w:rsid w:val="00487605"/>
    <w:rsid w:val="0049025D"/>
    <w:rsid w:val="00490A58"/>
    <w:rsid w:val="0049650E"/>
    <w:rsid w:val="004A5BED"/>
    <w:rsid w:val="004A6878"/>
    <w:rsid w:val="004B5F5A"/>
    <w:rsid w:val="004C1325"/>
    <w:rsid w:val="004D56ED"/>
    <w:rsid w:val="004E145B"/>
    <w:rsid w:val="004F1028"/>
    <w:rsid w:val="004F4DB2"/>
    <w:rsid w:val="004F586A"/>
    <w:rsid w:val="004F663C"/>
    <w:rsid w:val="004F79BB"/>
    <w:rsid w:val="005019E7"/>
    <w:rsid w:val="005025CE"/>
    <w:rsid w:val="005064FA"/>
    <w:rsid w:val="00506C56"/>
    <w:rsid w:val="00513BB5"/>
    <w:rsid w:val="00514349"/>
    <w:rsid w:val="00517CAC"/>
    <w:rsid w:val="00521BDD"/>
    <w:rsid w:val="005266FD"/>
    <w:rsid w:val="00531C95"/>
    <w:rsid w:val="005328CC"/>
    <w:rsid w:val="005342AE"/>
    <w:rsid w:val="00541216"/>
    <w:rsid w:val="005426CC"/>
    <w:rsid w:val="00546087"/>
    <w:rsid w:val="00551169"/>
    <w:rsid w:val="00554072"/>
    <w:rsid w:val="00560E25"/>
    <w:rsid w:val="00561154"/>
    <w:rsid w:val="00561481"/>
    <w:rsid w:val="00561C3B"/>
    <w:rsid w:val="005672B4"/>
    <w:rsid w:val="0057028F"/>
    <w:rsid w:val="00577DCF"/>
    <w:rsid w:val="00586C09"/>
    <w:rsid w:val="00587ECD"/>
    <w:rsid w:val="00591FB7"/>
    <w:rsid w:val="005A0A8A"/>
    <w:rsid w:val="005A2622"/>
    <w:rsid w:val="005C0CE6"/>
    <w:rsid w:val="005D20C0"/>
    <w:rsid w:val="005D3682"/>
    <w:rsid w:val="005D667A"/>
    <w:rsid w:val="005D729A"/>
    <w:rsid w:val="005E0C60"/>
    <w:rsid w:val="005F2D06"/>
    <w:rsid w:val="006020C8"/>
    <w:rsid w:val="00603494"/>
    <w:rsid w:val="00604955"/>
    <w:rsid w:val="00606B04"/>
    <w:rsid w:val="00610553"/>
    <w:rsid w:val="00616DA2"/>
    <w:rsid w:val="00622ACB"/>
    <w:rsid w:val="00622DCF"/>
    <w:rsid w:val="00624034"/>
    <w:rsid w:val="00624E9F"/>
    <w:rsid w:val="006311DC"/>
    <w:rsid w:val="00635CD3"/>
    <w:rsid w:val="00637EE9"/>
    <w:rsid w:val="00640D06"/>
    <w:rsid w:val="00644A56"/>
    <w:rsid w:val="00644AB7"/>
    <w:rsid w:val="0064611C"/>
    <w:rsid w:val="0065187E"/>
    <w:rsid w:val="00651D81"/>
    <w:rsid w:val="00652E69"/>
    <w:rsid w:val="006555ED"/>
    <w:rsid w:val="00660C41"/>
    <w:rsid w:val="0066283D"/>
    <w:rsid w:val="00663572"/>
    <w:rsid w:val="00671963"/>
    <w:rsid w:val="0067488E"/>
    <w:rsid w:val="00677AD1"/>
    <w:rsid w:val="00687BC3"/>
    <w:rsid w:val="00693AFE"/>
    <w:rsid w:val="006944D8"/>
    <w:rsid w:val="006957DE"/>
    <w:rsid w:val="0069638F"/>
    <w:rsid w:val="006A017D"/>
    <w:rsid w:val="006B0456"/>
    <w:rsid w:val="006B24D4"/>
    <w:rsid w:val="006C3F23"/>
    <w:rsid w:val="006C7246"/>
    <w:rsid w:val="006D4CB0"/>
    <w:rsid w:val="006D7CC4"/>
    <w:rsid w:val="006E2ADF"/>
    <w:rsid w:val="006E2F2F"/>
    <w:rsid w:val="006E65AF"/>
    <w:rsid w:val="006F059F"/>
    <w:rsid w:val="00707522"/>
    <w:rsid w:val="00710171"/>
    <w:rsid w:val="007112C1"/>
    <w:rsid w:val="00712FF8"/>
    <w:rsid w:val="007132E2"/>
    <w:rsid w:val="007162A9"/>
    <w:rsid w:val="00717301"/>
    <w:rsid w:val="0071775C"/>
    <w:rsid w:val="00723D5B"/>
    <w:rsid w:val="007254F2"/>
    <w:rsid w:val="00733D3B"/>
    <w:rsid w:val="00734A44"/>
    <w:rsid w:val="00735D39"/>
    <w:rsid w:val="00740DBD"/>
    <w:rsid w:val="007478FB"/>
    <w:rsid w:val="00747C80"/>
    <w:rsid w:val="00752D81"/>
    <w:rsid w:val="00754EF4"/>
    <w:rsid w:val="00755C0F"/>
    <w:rsid w:val="00762AF2"/>
    <w:rsid w:val="007647C9"/>
    <w:rsid w:val="00766501"/>
    <w:rsid w:val="00767F32"/>
    <w:rsid w:val="00773D33"/>
    <w:rsid w:val="0078034E"/>
    <w:rsid w:val="007820A9"/>
    <w:rsid w:val="00791B33"/>
    <w:rsid w:val="00792531"/>
    <w:rsid w:val="00794FB3"/>
    <w:rsid w:val="007A51AC"/>
    <w:rsid w:val="007B0FE7"/>
    <w:rsid w:val="007B119C"/>
    <w:rsid w:val="007B5991"/>
    <w:rsid w:val="007B671E"/>
    <w:rsid w:val="007C06C0"/>
    <w:rsid w:val="007C7BF6"/>
    <w:rsid w:val="007D2347"/>
    <w:rsid w:val="007D26A7"/>
    <w:rsid w:val="007D783F"/>
    <w:rsid w:val="007E43B6"/>
    <w:rsid w:val="007F025D"/>
    <w:rsid w:val="007F2BEA"/>
    <w:rsid w:val="007F3970"/>
    <w:rsid w:val="00802700"/>
    <w:rsid w:val="00802DF3"/>
    <w:rsid w:val="00804985"/>
    <w:rsid w:val="008060EF"/>
    <w:rsid w:val="00820348"/>
    <w:rsid w:val="00820B16"/>
    <w:rsid w:val="00825996"/>
    <w:rsid w:val="00834419"/>
    <w:rsid w:val="008376C0"/>
    <w:rsid w:val="00841A57"/>
    <w:rsid w:val="0084556A"/>
    <w:rsid w:val="00847723"/>
    <w:rsid w:val="00847AFB"/>
    <w:rsid w:val="008547CC"/>
    <w:rsid w:val="00855876"/>
    <w:rsid w:val="00856489"/>
    <w:rsid w:val="00857433"/>
    <w:rsid w:val="008579FC"/>
    <w:rsid w:val="00860F9F"/>
    <w:rsid w:val="0086455D"/>
    <w:rsid w:val="008831A6"/>
    <w:rsid w:val="0089004E"/>
    <w:rsid w:val="00891C88"/>
    <w:rsid w:val="00894EB5"/>
    <w:rsid w:val="008954D4"/>
    <w:rsid w:val="008A43E3"/>
    <w:rsid w:val="008B4E2A"/>
    <w:rsid w:val="008C1BE3"/>
    <w:rsid w:val="008C1F93"/>
    <w:rsid w:val="008D4A13"/>
    <w:rsid w:val="008D5EC9"/>
    <w:rsid w:val="008E0327"/>
    <w:rsid w:val="008E3306"/>
    <w:rsid w:val="008E6542"/>
    <w:rsid w:val="008E6A2B"/>
    <w:rsid w:val="00900851"/>
    <w:rsid w:val="00904B79"/>
    <w:rsid w:val="00904CA6"/>
    <w:rsid w:val="00910624"/>
    <w:rsid w:val="00921809"/>
    <w:rsid w:val="00923DB0"/>
    <w:rsid w:val="00925BC2"/>
    <w:rsid w:val="00926D06"/>
    <w:rsid w:val="00933B24"/>
    <w:rsid w:val="00936FBA"/>
    <w:rsid w:val="0094030D"/>
    <w:rsid w:val="009522FE"/>
    <w:rsid w:val="009535C6"/>
    <w:rsid w:val="009631B4"/>
    <w:rsid w:val="0097351F"/>
    <w:rsid w:val="0097732E"/>
    <w:rsid w:val="009868D1"/>
    <w:rsid w:val="00993BB5"/>
    <w:rsid w:val="00995A2E"/>
    <w:rsid w:val="00995E11"/>
    <w:rsid w:val="009A1243"/>
    <w:rsid w:val="009A4C30"/>
    <w:rsid w:val="009B172A"/>
    <w:rsid w:val="009B2EC0"/>
    <w:rsid w:val="009C0924"/>
    <w:rsid w:val="009C1617"/>
    <w:rsid w:val="009C2AF9"/>
    <w:rsid w:val="009C313C"/>
    <w:rsid w:val="009C44B3"/>
    <w:rsid w:val="009E6FA8"/>
    <w:rsid w:val="009F5548"/>
    <w:rsid w:val="009F5550"/>
    <w:rsid w:val="009F5EB7"/>
    <w:rsid w:val="009F5FEB"/>
    <w:rsid w:val="009F6E7A"/>
    <w:rsid w:val="00A025CA"/>
    <w:rsid w:val="00A056E6"/>
    <w:rsid w:val="00A13B61"/>
    <w:rsid w:val="00A1789E"/>
    <w:rsid w:val="00A212FD"/>
    <w:rsid w:val="00A22A10"/>
    <w:rsid w:val="00A22A17"/>
    <w:rsid w:val="00A33BA7"/>
    <w:rsid w:val="00A41739"/>
    <w:rsid w:val="00A46860"/>
    <w:rsid w:val="00A51776"/>
    <w:rsid w:val="00A57FF3"/>
    <w:rsid w:val="00A615D7"/>
    <w:rsid w:val="00A6351C"/>
    <w:rsid w:val="00A72400"/>
    <w:rsid w:val="00A7313D"/>
    <w:rsid w:val="00A80188"/>
    <w:rsid w:val="00A80F20"/>
    <w:rsid w:val="00A83995"/>
    <w:rsid w:val="00A94CF1"/>
    <w:rsid w:val="00AA04BD"/>
    <w:rsid w:val="00AA4385"/>
    <w:rsid w:val="00AA5B3B"/>
    <w:rsid w:val="00AA5BF3"/>
    <w:rsid w:val="00AA6AE2"/>
    <w:rsid w:val="00AB19FA"/>
    <w:rsid w:val="00AC6C46"/>
    <w:rsid w:val="00AD184B"/>
    <w:rsid w:val="00AD7B05"/>
    <w:rsid w:val="00AE11D1"/>
    <w:rsid w:val="00AE2183"/>
    <w:rsid w:val="00AE23F5"/>
    <w:rsid w:val="00AE4820"/>
    <w:rsid w:val="00AF010D"/>
    <w:rsid w:val="00AF6006"/>
    <w:rsid w:val="00B05E9E"/>
    <w:rsid w:val="00B10B83"/>
    <w:rsid w:val="00B115E4"/>
    <w:rsid w:val="00B13776"/>
    <w:rsid w:val="00B17067"/>
    <w:rsid w:val="00B17502"/>
    <w:rsid w:val="00B17E35"/>
    <w:rsid w:val="00B2749A"/>
    <w:rsid w:val="00B3099D"/>
    <w:rsid w:val="00B36AD1"/>
    <w:rsid w:val="00B37581"/>
    <w:rsid w:val="00B37BF5"/>
    <w:rsid w:val="00B4009F"/>
    <w:rsid w:val="00B44DF0"/>
    <w:rsid w:val="00B46146"/>
    <w:rsid w:val="00B47E9E"/>
    <w:rsid w:val="00B47FFE"/>
    <w:rsid w:val="00B53BDA"/>
    <w:rsid w:val="00B62E69"/>
    <w:rsid w:val="00B66871"/>
    <w:rsid w:val="00B75E3A"/>
    <w:rsid w:val="00B8251D"/>
    <w:rsid w:val="00B82B18"/>
    <w:rsid w:val="00B83BC6"/>
    <w:rsid w:val="00B8593E"/>
    <w:rsid w:val="00B876D9"/>
    <w:rsid w:val="00B9145D"/>
    <w:rsid w:val="00B918B2"/>
    <w:rsid w:val="00B95C27"/>
    <w:rsid w:val="00B95C39"/>
    <w:rsid w:val="00B95F6E"/>
    <w:rsid w:val="00BA79E1"/>
    <w:rsid w:val="00BB5937"/>
    <w:rsid w:val="00BC1B55"/>
    <w:rsid w:val="00BC4225"/>
    <w:rsid w:val="00BC4457"/>
    <w:rsid w:val="00BC71BA"/>
    <w:rsid w:val="00BD3507"/>
    <w:rsid w:val="00BD3680"/>
    <w:rsid w:val="00BD4679"/>
    <w:rsid w:val="00BE608D"/>
    <w:rsid w:val="00BF2D5D"/>
    <w:rsid w:val="00BF2DEA"/>
    <w:rsid w:val="00C00587"/>
    <w:rsid w:val="00C01F07"/>
    <w:rsid w:val="00C100A0"/>
    <w:rsid w:val="00C12B8A"/>
    <w:rsid w:val="00C12D77"/>
    <w:rsid w:val="00C166BB"/>
    <w:rsid w:val="00C21AC8"/>
    <w:rsid w:val="00C27FA8"/>
    <w:rsid w:val="00C330EA"/>
    <w:rsid w:val="00C35229"/>
    <w:rsid w:val="00C35864"/>
    <w:rsid w:val="00C40F48"/>
    <w:rsid w:val="00C42535"/>
    <w:rsid w:val="00C43880"/>
    <w:rsid w:val="00C50E2D"/>
    <w:rsid w:val="00C5235D"/>
    <w:rsid w:val="00C579DB"/>
    <w:rsid w:val="00C6242C"/>
    <w:rsid w:val="00C6313F"/>
    <w:rsid w:val="00C65105"/>
    <w:rsid w:val="00C664EC"/>
    <w:rsid w:val="00C81E73"/>
    <w:rsid w:val="00C84746"/>
    <w:rsid w:val="00C84910"/>
    <w:rsid w:val="00C877BD"/>
    <w:rsid w:val="00C91B5D"/>
    <w:rsid w:val="00C923DD"/>
    <w:rsid w:val="00C9621E"/>
    <w:rsid w:val="00C97D58"/>
    <w:rsid w:val="00CA1139"/>
    <w:rsid w:val="00CA6E5E"/>
    <w:rsid w:val="00CB0475"/>
    <w:rsid w:val="00CB1BBC"/>
    <w:rsid w:val="00CB2F32"/>
    <w:rsid w:val="00CB3187"/>
    <w:rsid w:val="00CB4463"/>
    <w:rsid w:val="00CB6FB7"/>
    <w:rsid w:val="00CD09D9"/>
    <w:rsid w:val="00CD2649"/>
    <w:rsid w:val="00CE2B59"/>
    <w:rsid w:val="00CE3958"/>
    <w:rsid w:val="00CE7237"/>
    <w:rsid w:val="00CF4747"/>
    <w:rsid w:val="00CF48A1"/>
    <w:rsid w:val="00CF6A80"/>
    <w:rsid w:val="00D009BD"/>
    <w:rsid w:val="00D01A87"/>
    <w:rsid w:val="00D046FE"/>
    <w:rsid w:val="00D048FC"/>
    <w:rsid w:val="00D04AE0"/>
    <w:rsid w:val="00D0657B"/>
    <w:rsid w:val="00D06F68"/>
    <w:rsid w:val="00D12CB6"/>
    <w:rsid w:val="00D13327"/>
    <w:rsid w:val="00D177A7"/>
    <w:rsid w:val="00D17CFB"/>
    <w:rsid w:val="00D21160"/>
    <w:rsid w:val="00D22075"/>
    <w:rsid w:val="00D4241B"/>
    <w:rsid w:val="00D45279"/>
    <w:rsid w:val="00D465C7"/>
    <w:rsid w:val="00D47CE4"/>
    <w:rsid w:val="00D51303"/>
    <w:rsid w:val="00D5212C"/>
    <w:rsid w:val="00D55516"/>
    <w:rsid w:val="00D56836"/>
    <w:rsid w:val="00D56897"/>
    <w:rsid w:val="00D5776E"/>
    <w:rsid w:val="00D628F7"/>
    <w:rsid w:val="00D632E9"/>
    <w:rsid w:val="00D67884"/>
    <w:rsid w:val="00D76BCD"/>
    <w:rsid w:val="00D76E74"/>
    <w:rsid w:val="00D77C17"/>
    <w:rsid w:val="00D82E70"/>
    <w:rsid w:val="00D8360A"/>
    <w:rsid w:val="00D87686"/>
    <w:rsid w:val="00D952BF"/>
    <w:rsid w:val="00DB6314"/>
    <w:rsid w:val="00DB6730"/>
    <w:rsid w:val="00DC3D1F"/>
    <w:rsid w:val="00DC7944"/>
    <w:rsid w:val="00DC7DE4"/>
    <w:rsid w:val="00DD2191"/>
    <w:rsid w:val="00DD42DB"/>
    <w:rsid w:val="00DD565A"/>
    <w:rsid w:val="00DD64AC"/>
    <w:rsid w:val="00DE4506"/>
    <w:rsid w:val="00DE4B48"/>
    <w:rsid w:val="00DF441F"/>
    <w:rsid w:val="00DF7063"/>
    <w:rsid w:val="00E01A84"/>
    <w:rsid w:val="00E024AD"/>
    <w:rsid w:val="00E02BF1"/>
    <w:rsid w:val="00E02FF8"/>
    <w:rsid w:val="00E054A8"/>
    <w:rsid w:val="00E30F23"/>
    <w:rsid w:val="00E314B4"/>
    <w:rsid w:val="00E319C9"/>
    <w:rsid w:val="00E32704"/>
    <w:rsid w:val="00E34F87"/>
    <w:rsid w:val="00E432E1"/>
    <w:rsid w:val="00E4526A"/>
    <w:rsid w:val="00E503B5"/>
    <w:rsid w:val="00E56DF2"/>
    <w:rsid w:val="00E61B9E"/>
    <w:rsid w:val="00E6419F"/>
    <w:rsid w:val="00E71AAC"/>
    <w:rsid w:val="00E7423D"/>
    <w:rsid w:val="00E81FF3"/>
    <w:rsid w:val="00E825B5"/>
    <w:rsid w:val="00E86C05"/>
    <w:rsid w:val="00E90329"/>
    <w:rsid w:val="00E94D53"/>
    <w:rsid w:val="00E95744"/>
    <w:rsid w:val="00E96577"/>
    <w:rsid w:val="00EA2D90"/>
    <w:rsid w:val="00EA40BC"/>
    <w:rsid w:val="00EA4E28"/>
    <w:rsid w:val="00EA6E17"/>
    <w:rsid w:val="00EA7571"/>
    <w:rsid w:val="00EB09C0"/>
    <w:rsid w:val="00EB263C"/>
    <w:rsid w:val="00EB337E"/>
    <w:rsid w:val="00ED1949"/>
    <w:rsid w:val="00ED569F"/>
    <w:rsid w:val="00EE0C66"/>
    <w:rsid w:val="00EE3485"/>
    <w:rsid w:val="00F00D17"/>
    <w:rsid w:val="00F02CFB"/>
    <w:rsid w:val="00F04AA7"/>
    <w:rsid w:val="00F04BC6"/>
    <w:rsid w:val="00F13649"/>
    <w:rsid w:val="00F24921"/>
    <w:rsid w:val="00F300CF"/>
    <w:rsid w:val="00F34FDD"/>
    <w:rsid w:val="00F36A01"/>
    <w:rsid w:val="00F405ED"/>
    <w:rsid w:val="00F543DE"/>
    <w:rsid w:val="00F55491"/>
    <w:rsid w:val="00F579FC"/>
    <w:rsid w:val="00F62D84"/>
    <w:rsid w:val="00F64AC4"/>
    <w:rsid w:val="00F67F86"/>
    <w:rsid w:val="00F74350"/>
    <w:rsid w:val="00F74DAA"/>
    <w:rsid w:val="00F76742"/>
    <w:rsid w:val="00F77A0E"/>
    <w:rsid w:val="00F8556D"/>
    <w:rsid w:val="00F91277"/>
    <w:rsid w:val="00F966F4"/>
    <w:rsid w:val="00FA2C80"/>
    <w:rsid w:val="00FA2CA9"/>
    <w:rsid w:val="00FA367B"/>
    <w:rsid w:val="00FB2284"/>
    <w:rsid w:val="00FB2FB9"/>
    <w:rsid w:val="00FC33F9"/>
    <w:rsid w:val="00FC39A7"/>
    <w:rsid w:val="00FC46C8"/>
    <w:rsid w:val="00FC687B"/>
    <w:rsid w:val="00FD21C2"/>
    <w:rsid w:val="00FD3670"/>
    <w:rsid w:val="00FD759D"/>
    <w:rsid w:val="00FE3315"/>
    <w:rsid w:val="00FE379E"/>
    <w:rsid w:val="00FF35D5"/>
    <w:rsid w:val="00FF4370"/>
    <w:rsid w:val="00FF6A93"/>
    <w:rsid w:val="2944B149"/>
    <w:rsid w:val="6B476E99"/>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link w:val="KommentartextZchn"/>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uiPriority w:val="39"/>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644A56"/>
    <w:rPr>
      <w:sz w:val="16"/>
      <w:szCs w:val="16"/>
    </w:rPr>
  </w:style>
  <w:style w:type="paragraph" w:styleId="Kommentarthema">
    <w:name w:val="annotation subject"/>
    <w:basedOn w:val="Kommentartext"/>
    <w:next w:val="Kommentartext"/>
    <w:link w:val="KommentarthemaZchn"/>
    <w:semiHidden/>
    <w:unhideWhenUsed/>
    <w:rsid w:val="009631B4"/>
    <w:rPr>
      <w:b/>
      <w:bCs/>
    </w:rPr>
  </w:style>
  <w:style w:type="character" w:customStyle="1" w:styleId="KommentartextZchn">
    <w:name w:val="Kommentartext Zchn"/>
    <w:basedOn w:val="Absatz-Standardschriftart"/>
    <w:link w:val="Kommentartext"/>
    <w:semiHidden/>
    <w:rsid w:val="009631B4"/>
    <w:rPr>
      <w:rFonts w:ascii="Arial" w:hAnsi="Arial"/>
    </w:rPr>
  </w:style>
  <w:style w:type="character" w:customStyle="1" w:styleId="KommentarthemaZchn">
    <w:name w:val="Kommentarthema Zchn"/>
    <w:basedOn w:val="KommentartextZchn"/>
    <w:link w:val="Kommentarthema"/>
    <w:semiHidden/>
    <w:rsid w:val="009631B4"/>
    <w:rPr>
      <w:rFonts w:ascii="Arial" w:hAnsi="Arial"/>
      <w:b/>
      <w:bCs/>
    </w:rPr>
  </w:style>
  <w:style w:type="paragraph" w:styleId="berarbeitung">
    <w:name w:val="Revision"/>
    <w:hidden/>
    <w:uiPriority w:val="99"/>
    <w:semiHidden/>
    <w:rsid w:val="007D78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1007">
      <w:bodyDiv w:val="1"/>
      <w:marLeft w:val="0"/>
      <w:marRight w:val="0"/>
      <w:marTop w:val="0"/>
      <w:marBottom w:val="0"/>
      <w:divBdr>
        <w:top w:val="none" w:sz="0" w:space="0" w:color="auto"/>
        <w:left w:val="none" w:sz="0" w:space="0" w:color="auto"/>
        <w:bottom w:val="none" w:sz="0" w:space="0" w:color="auto"/>
        <w:right w:val="none" w:sz="0" w:space="0" w:color="auto"/>
      </w:divBdr>
    </w:div>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294508">
      <w:bodyDiv w:val="1"/>
      <w:marLeft w:val="0"/>
      <w:marRight w:val="0"/>
      <w:marTop w:val="0"/>
      <w:marBottom w:val="0"/>
      <w:divBdr>
        <w:top w:val="none" w:sz="0" w:space="0" w:color="auto"/>
        <w:left w:val="none" w:sz="0" w:space="0" w:color="auto"/>
        <w:bottom w:val="none" w:sz="0" w:space="0" w:color="auto"/>
        <w:right w:val="none" w:sz="0" w:space="0" w:color="auto"/>
      </w:divBdr>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1040282023">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300724423">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2746</Words>
  <Characters>17307</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2025-09-30T07:57:00Z</dcterms:created>
  <dcterms:modified xsi:type="dcterms:W3CDTF">2025-09-30T07:57:00Z</dcterms:modified>
</cp:coreProperties>
</file>